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9"/>
        <w:gridCol w:w="8170"/>
      </w:tblGrid>
      <w:tr w:rsidR="005411AF" w:rsidRPr="00D1175E" w14:paraId="0B04E215" w14:textId="77777777" w:rsidTr="005411AF">
        <w:tc>
          <w:tcPr>
            <w:tcW w:w="2179" w:type="dxa"/>
            <w:shd w:val="clear" w:color="auto" w:fill="auto"/>
          </w:tcPr>
          <w:p w14:paraId="160F558D" w14:textId="77777777" w:rsidR="005411AF" w:rsidRPr="00D1175E" w:rsidRDefault="005411AF" w:rsidP="002A4983">
            <w:pPr>
              <w:spacing w:before="60" w:after="60"/>
              <w:rPr>
                <w:rFonts w:cs="Arial"/>
                <w:b/>
                <w:bCs/>
              </w:rPr>
            </w:pPr>
            <w:r w:rsidRPr="00D1175E">
              <w:rPr>
                <w:rFonts w:cs="Arial"/>
                <w:b/>
                <w:bCs/>
              </w:rPr>
              <w:t>RESPONSIBLE TO</w:t>
            </w:r>
          </w:p>
        </w:tc>
        <w:tc>
          <w:tcPr>
            <w:tcW w:w="8170" w:type="dxa"/>
            <w:shd w:val="clear" w:color="auto" w:fill="auto"/>
          </w:tcPr>
          <w:p w14:paraId="6551B7CB" w14:textId="45D62ED8" w:rsidR="005411AF" w:rsidRPr="00D1175E" w:rsidRDefault="00B53A59" w:rsidP="002A4983">
            <w:pPr>
              <w:spacing w:before="60" w:after="60"/>
              <w:rPr>
                <w:rFonts w:cs="Arial"/>
              </w:rPr>
            </w:pPr>
            <w:r>
              <w:rPr>
                <w:rFonts w:cs="Arial"/>
              </w:rPr>
              <w:t>Project Manager</w:t>
            </w:r>
          </w:p>
        </w:tc>
      </w:tr>
      <w:tr w:rsidR="005411AF" w:rsidRPr="00D1175E" w14:paraId="499C392B" w14:textId="77777777" w:rsidTr="005411AF">
        <w:tc>
          <w:tcPr>
            <w:tcW w:w="2179" w:type="dxa"/>
            <w:shd w:val="clear" w:color="auto" w:fill="auto"/>
          </w:tcPr>
          <w:p w14:paraId="5561F25B" w14:textId="77777777" w:rsidR="005411AF" w:rsidRPr="00D1175E" w:rsidRDefault="005411AF" w:rsidP="002A4983">
            <w:pPr>
              <w:spacing w:before="60" w:after="60"/>
              <w:rPr>
                <w:rFonts w:cs="Arial"/>
                <w:b/>
                <w:bCs/>
              </w:rPr>
            </w:pPr>
            <w:r w:rsidRPr="00D1175E">
              <w:rPr>
                <w:rFonts w:cs="Arial"/>
                <w:b/>
                <w:bCs/>
              </w:rPr>
              <w:t>LOCATION (s)</w:t>
            </w:r>
          </w:p>
        </w:tc>
        <w:tc>
          <w:tcPr>
            <w:tcW w:w="8170" w:type="dxa"/>
            <w:shd w:val="clear" w:color="auto" w:fill="auto"/>
          </w:tcPr>
          <w:p w14:paraId="299B65C6" w14:textId="26D9ADBD" w:rsidR="005411AF" w:rsidRPr="002E022A" w:rsidRDefault="005411AF" w:rsidP="002A4983">
            <w:pPr>
              <w:spacing w:before="60" w:after="60"/>
              <w:rPr>
                <w:rFonts w:cs="Arial"/>
                <w:b/>
              </w:rPr>
            </w:pPr>
            <w:r w:rsidRPr="002E022A">
              <w:rPr>
                <w:rFonts w:cs="Arial"/>
              </w:rPr>
              <w:t xml:space="preserve">The </w:t>
            </w:r>
            <w:r w:rsidR="0071559C" w:rsidRPr="002E022A">
              <w:rPr>
                <w:rFonts w:cs="Arial"/>
              </w:rPr>
              <w:t>C</w:t>
            </w:r>
            <w:r w:rsidRPr="002E022A">
              <w:rPr>
                <w:rFonts w:cs="Arial"/>
              </w:rPr>
              <w:t xml:space="preserve">ompany operates on 24-hour basis 365 days of the year and so there will be a requirement to respond at short notice and weekend working may be required.  </w:t>
            </w:r>
          </w:p>
        </w:tc>
      </w:tr>
      <w:tr w:rsidR="005411AF" w:rsidRPr="00D1175E" w14:paraId="1AED3BF0" w14:textId="77777777" w:rsidTr="005411AF">
        <w:tc>
          <w:tcPr>
            <w:tcW w:w="2179" w:type="dxa"/>
            <w:tcBorders>
              <w:bottom w:val="single" w:sz="4" w:space="0" w:color="auto"/>
            </w:tcBorders>
            <w:shd w:val="clear" w:color="auto" w:fill="auto"/>
          </w:tcPr>
          <w:p w14:paraId="0949F11A" w14:textId="77777777" w:rsidR="005411AF" w:rsidRPr="00D1175E" w:rsidRDefault="005411AF" w:rsidP="002A4983">
            <w:pPr>
              <w:spacing w:before="60" w:after="60"/>
              <w:rPr>
                <w:rFonts w:cs="Arial"/>
                <w:b/>
                <w:bCs/>
              </w:rPr>
            </w:pPr>
            <w:r w:rsidRPr="00D1175E">
              <w:rPr>
                <w:rFonts w:cs="Arial"/>
                <w:b/>
                <w:bCs/>
              </w:rPr>
              <w:t xml:space="preserve">JOB TYPE </w:t>
            </w:r>
          </w:p>
        </w:tc>
        <w:tc>
          <w:tcPr>
            <w:tcW w:w="8170" w:type="dxa"/>
            <w:shd w:val="clear" w:color="auto" w:fill="auto"/>
          </w:tcPr>
          <w:p w14:paraId="74B33B0C" w14:textId="76BAFBA4" w:rsidR="005411AF" w:rsidRPr="002E022A" w:rsidRDefault="00981E13" w:rsidP="002A4983">
            <w:pPr>
              <w:spacing w:before="60" w:after="60"/>
              <w:rPr>
                <w:rFonts w:cs="Arial"/>
              </w:rPr>
            </w:pPr>
            <w:r>
              <w:rPr>
                <w:rFonts w:cs="Arial"/>
              </w:rPr>
              <w:t>Operational</w:t>
            </w:r>
          </w:p>
        </w:tc>
      </w:tr>
    </w:tbl>
    <w:p w14:paraId="795B8099" w14:textId="77777777" w:rsidR="005411AF" w:rsidRPr="00D1175E" w:rsidRDefault="005411AF" w:rsidP="005411AF">
      <w:pPr>
        <w:rPr>
          <w:rFonts w:cs="Arial"/>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5411AF" w:rsidRPr="00D1175E" w14:paraId="233EE3E0" w14:textId="77777777" w:rsidTr="005411AF">
        <w:tc>
          <w:tcPr>
            <w:tcW w:w="10349" w:type="dxa"/>
            <w:shd w:val="clear" w:color="auto" w:fill="auto"/>
          </w:tcPr>
          <w:p w14:paraId="46617128" w14:textId="77777777" w:rsidR="005411AF" w:rsidRPr="00D1175E" w:rsidRDefault="005411AF" w:rsidP="002A4983">
            <w:pPr>
              <w:spacing w:before="60" w:after="60"/>
              <w:rPr>
                <w:rFonts w:cs="Arial"/>
              </w:rPr>
            </w:pPr>
            <w:r w:rsidRPr="00D1175E">
              <w:rPr>
                <w:rFonts w:cs="Arial"/>
                <w:b/>
                <w:bCs/>
              </w:rPr>
              <w:t>JOB PURPOSE</w:t>
            </w:r>
          </w:p>
        </w:tc>
      </w:tr>
      <w:tr w:rsidR="005411AF" w:rsidRPr="00D1175E" w14:paraId="302D8C7B" w14:textId="77777777" w:rsidTr="005411AF">
        <w:tc>
          <w:tcPr>
            <w:tcW w:w="10349" w:type="dxa"/>
            <w:shd w:val="clear" w:color="auto" w:fill="auto"/>
          </w:tcPr>
          <w:p w14:paraId="6C312B4B" w14:textId="77777777" w:rsidR="00306DA0" w:rsidRDefault="00306DA0" w:rsidP="00306DA0">
            <w:pPr>
              <w:pStyle w:val="BodyText"/>
              <w:spacing w:before="8" w:line="252" w:lineRule="exact"/>
              <w:ind w:left="0" w:right="59"/>
              <w:rPr>
                <w:spacing w:val="-4"/>
              </w:rPr>
            </w:pPr>
          </w:p>
          <w:p w14:paraId="5A7C4F89" w14:textId="6926AA7F" w:rsidR="004A14E7" w:rsidRDefault="002E022A" w:rsidP="002E022A">
            <w:pPr>
              <w:rPr>
                <w:rFonts w:eastAsia="Calibri" w:cs="Arial"/>
              </w:rPr>
            </w:pPr>
            <w:r>
              <w:rPr>
                <w:rFonts w:eastAsia="Calibri" w:cs="Arial"/>
              </w:rPr>
              <w:t>As the Project Engineer,</w:t>
            </w:r>
            <w:r w:rsidR="004A14E7">
              <w:rPr>
                <w:rFonts w:eastAsia="Calibri" w:cs="Arial"/>
              </w:rPr>
              <w:t xml:space="preserve"> you will be responsible for</w:t>
            </w:r>
            <w:r w:rsidR="004A14E7" w:rsidRPr="004A14E7">
              <w:rPr>
                <w:rFonts w:eastAsia="Calibri" w:cs="Arial"/>
              </w:rPr>
              <w:t xml:space="preserve"> the planning, execution, and delivery of offshore grouting projects, ensuring they are completed on time, within budget, and to the highest safety and quality standards. The Project Engineer will be responsible for coordinating resources, managing project risks, and collaborating with internal and external stakeholders to ensure successful project outcomes.</w:t>
            </w:r>
          </w:p>
          <w:p w14:paraId="78109B95" w14:textId="77777777" w:rsidR="005411AF" w:rsidRPr="00D1175E" w:rsidRDefault="005411AF" w:rsidP="0059289A">
            <w:pPr>
              <w:rPr>
                <w:rFonts w:cs="Arial"/>
                <w:spacing w:val="-2"/>
              </w:rPr>
            </w:pPr>
          </w:p>
        </w:tc>
      </w:tr>
    </w:tbl>
    <w:p w14:paraId="5E730D25" w14:textId="77777777" w:rsidR="005411AF" w:rsidRPr="00D1175E" w:rsidRDefault="005411AF" w:rsidP="005411AF">
      <w:pPr>
        <w:rPr>
          <w:rFonts w:cs="Arial"/>
        </w:rPr>
      </w:pPr>
      <w:r w:rsidRPr="00D1175E">
        <w:rPr>
          <w:rFonts w:cs="Arial"/>
        </w:rPr>
        <w:tab/>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5411AF" w:rsidRPr="00D1175E" w14:paraId="785C1A32" w14:textId="77777777" w:rsidTr="1D71D43D">
        <w:tc>
          <w:tcPr>
            <w:tcW w:w="10349" w:type="dxa"/>
            <w:shd w:val="clear" w:color="auto" w:fill="auto"/>
          </w:tcPr>
          <w:p w14:paraId="7ECC22B3" w14:textId="77777777" w:rsidR="005411AF" w:rsidRPr="00D1175E" w:rsidRDefault="005411AF" w:rsidP="002A4983">
            <w:pPr>
              <w:spacing w:before="60" w:after="60"/>
              <w:rPr>
                <w:rFonts w:cs="Arial"/>
                <w:b/>
              </w:rPr>
            </w:pPr>
            <w:r w:rsidRPr="00D1175E">
              <w:rPr>
                <w:rFonts w:cs="Arial"/>
                <w:b/>
              </w:rPr>
              <w:t>RESPONSIBILITIES</w:t>
            </w:r>
          </w:p>
        </w:tc>
      </w:tr>
      <w:tr w:rsidR="005411AF" w:rsidRPr="00D1175E" w14:paraId="67F68D60" w14:textId="77777777" w:rsidTr="1D71D43D">
        <w:tc>
          <w:tcPr>
            <w:tcW w:w="10349" w:type="dxa"/>
            <w:shd w:val="clear" w:color="auto" w:fill="auto"/>
          </w:tcPr>
          <w:p w14:paraId="0065E309" w14:textId="77777777" w:rsidR="005411AF" w:rsidRPr="00D1175E" w:rsidRDefault="005411AF" w:rsidP="002A4983">
            <w:pPr>
              <w:pStyle w:val="BodyText"/>
              <w:spacing w:before="8" w:line="252" w:lineRule="exact"/>
              <w:ind w:right="59"/>
              <w:rPr>
                <w:spacing w:val="-4"/>
                <w:u w:val="single"/>
              </w:rPr>
            </w:pPr>
          </w:p>
          <w:p w14:paraId="7AAF00A1" w14:textId="17A203B6" w:rsidR="004E63B5" w:rsidRPr="004E63B5" w:rsidRDefault="004E63B5" w:rsidP="004E63B5">
            <w:pPr>
              <w:numPr>
                <w:ilvl w:val="0"/>
                <w:numId w:val="42"/>
              </w:numPr>
              <w:autoSpaceDN w:val="0"/>
              <w:spacing w:before="0" w:after="200"/>
              <w:contextualSpacing/>
              <w:rPr>
                <w:rFonts w:eastAsia="Calibri" w:cs="Arial"/>
              </w:rPr>
            </w:pPr>
            <w:r w:rsidRPr="00850E88">
              <w:rPr>
                <w:rFonts w:eastAsia="Calibri" w:cs="Arial"/>
              </w:rPr>
              <w:t>P</w:t>
            </w:r>
            <w:r w:rsidRPr="004E63B5">
              <w:rPr>
                <w:rFonts w:eastAsia="Calibri" w:cs="Arial"/>
              </w:rPr>
              <w:t>lan and execut</w:t>
            </w:r>
            <w:r w:rsidRPr="00850E88">
              <w:rPr>
                <w:rFonts w:eastAsia="Calibri" w:cs="Arial"/>
              </w:rPr>
              <w:t>e</w:t>
            </w:r>
            <w:r w:rsidRPr="004E63B5">
              <w:rPr>
                <w:rFonts w:eastAsia="Calibri" w:cs="Arial"/>
              </w:rPr>
              <w:t xml:space="preserve"> offshore grouting projects, including the preparation of technical specifications, work scopes, and schedules.</w:t>
            </w:r>
          </w:p>
          <w:p w14:paraId="718047DC" w14:textId="77777777" w:rsidR="003E38A1" w:rsidRPr="00850E88" w:rsidRDefault="004E63B5" w:rsidP="004E63B5">
            <w:pPr>
              <w:numPr>
                <w:ilvl w:val="0"/>
                <w:numId w:val="42"/>
              </w:numPr>
              <w:spacing w:before="0" w:after="0" w:line="240" w:lineRule="auto"/>
              <w:rPr>
                <w:rFonts w:eastAsia="Century Gothic" w:cs="Century Gothic"/>
              </w:rPr>
            </w:pPr>
            <w:r w:rsidRPr="00850E88">
              <w:rPr>
                <w:rFonts w:eastAsia="Calibri" w:cs="Arial"/>
              </w:rPr>
              <w:t>Coordinate the operations ensuring all procedures comply with safety regulations and industry best practices.</w:t>
            </w:r>
          </w:p>
          <w:p w14:paraId="7B579B0C" w14:textId="43C7447A" w:rsidR="003E38A1" w:rsidRPr="00850E88" w:rsidRDefault="003E38A1" w:rsidP="003E38A1">
            <w:pPr>
              <w:numPr>
                <w:ilvl w:val="0"/>
                <w:numId w:val="42"/>
              </w:numPr>
              <w:spacing w:before="0" w:after="0" w:line="240" w:lineRule="auto"/>
              <w:rPr>
                <w:rFonts w:eastAsia="Century Gothic" w:cs="Century Gothic"/>
              </w:rPr>
            </w:pPr>
            <w:r w:rsidRPr="00850E88">
              <w:rPr>
                <w:rFonts w:eastAsia="Century Gothic" w:cs="Century Gothic"/>
              </w:rPr>
              <w:t>Provide engineering support for projects, ensuring that designs and operations are optimized for safety, efficiency, and performance.</w:t>
            </w:r>
          </w:p>
          <w:p w14:paraId="2554CC08" w14:textId="6CACA4B8" w:rsidR="003E38A1" w:rsidRPr="00850E88" w:rsidRDefault="003E38A1" w:rsidP="003E38A1">
            <w:pPr>
              <w:numPr>
                <w:ilvl w:val="0"/>
                <w:numId w:val="42"/>
              </w:numPr>
              <w:spacing w:before="0" w:after="0" w:line="240" w:lineRule="auto"/>
              <w:rPr>
                <w:rFonts w:eastAsia="Century Gothic" w:cs="Century Gothic"/>
              </w:rPr>
            </w:pPr>
            <w:r w:rsidRPr="00850E88">
              <w:rPr>
                <w:rFonts w:eastAsia="Century Gothic" w:cs="Century Gothic"/>
              </w:rPr>
              <w:t>Evaluate technical issues and provide effective solutions in real-time during operations.</w:t>
            </w:r>
          </w:p>
          <w:p w14:paraId="58FE862E" w14:textId="77777777" w:rsidR="0031472A" w:rsidRPr="00850E88" w:rsidRDefault="0031472A" w:rsidP="0031472A">
            <w:pPr>
              <w:numPr>
                <w:ilvl w:val="0"/>
                <w:numId w:val="42"/>
              </w:numPr>
              <w:spacing w:before="0" w:after="0" w:line="240" w:lineRule="auto"/>
              <w:rPr>
                <w:rFonts w:eastAsia="Century Gothic" w:cs="Century Gothic"/>
              </w:rPr>
            </w:pPr>
            <w:r w:rsidRPr="00850E88">
              <w:rPr>
                <w:rFonts w:eastAsia="Century Gothic" w:cs="Century Gothic"/>
              </w:rPr>
              <w:t>Develop project timelines, budgets, and resource allocation plans.</w:t>
            </w:r>
          </w:p>
          <w:p w14:paraId="376E7265" w14:textId="77777777" w:rsidR="0031472A" w:rsidRPr="00850E88" w:rsidRDefault="0031472A" w:rsidP="0031472A">
            <w:pPr>
              <w:numPr>
                <w:ilvl w:val="0"/>
                <w:numId w:val="42"/>
              </w:numPr>
              <w:spacing w:before="0" w:after="0" w:line="240" w:lineRule="auto"/>
              <w:rPr>
                <w:rFonts w:eastAsia="Century Gothic" w:cs="Century Gothic"/>
              </w:rPr>
            </w:pPr>
            <w:r w:rsidRPr="00850E88">
              <w:rPr>
                <w:rFonts w:eastAsia="Century Gothic" w:cs="Century Gothic"/>
              </w:rPr>
              <w:t>Track project progress, monitor performance, and report regularly to senior management and clients.</w:t>
            </w:r>
          </w:p>
          <w:p w14:paraId="2278721B" w14:textId="232764CF" w:rsidR="003E38A1" w:rsidRPr="00850E88" w:rsidRDefault="0031472A" w:rsidP="0031472A">
            <w:pPr>
              <w:numPr>
                <w:ilvl w:val="0"/>
                <w:numId w:val="42"/>
              </w:numPr>
              <w:spacing w:before="0" w:after="0" w:line="240" w:lineRule="auto"/>
              <w:rPr>
                <w:rFonts w:eastAsia="Century Gothic" w:cs="Century Gothic"/>
              </w:rPr>
            </w:pPr>
            <w:r w:rsidRPr="00850E88">
              <w:rPr>
                <w:rFonts w:eastAsia="Century Gothic" w:cs="Century Gothic"/>
              </w:rPr>
              <w:t>Ensure that all project documentation is maintained accurately and up to date.</w:t>
            </w:r>
          </w:p>
          <w:p w14:paraId="2D99F63B" w14:textId="77777777" w:rsidR="00C1732C" w:rsidRPr="00C1732C" w:rsidRDefault="00C1732C" w:rsidP="00C1732C">
            <w:pPr>
              <w:numPr>
                <w:ilvl w:val="0"/>
                <w:numId w:val="42"/>
              </w:numPr>
              <w:spacing w:before="0" w:after="0" w:line="240" w:lineRule="auto"/>
              <w:rPr>
                <w:rFonts w:eastAsia="Century Gothic" w:cs="Century Gothic"/>
              </w:rPr>
            </w:pPr>
            <w:r w:rsidRPr="00C1732C">
              <w:rPr>
                <w:rFonts w:eastAsia="Century Gothic" w:cs="Century Gothic"/>
              </w:rPr>
              <w:t>Ensure that project deliverables meet established quality standards, performing regular inspections and tests, as necessary. Monitor project budgets and resource allocations, ensuring efficient use of materials, personnel, and finances to achieve project goals within the specified cost constraints.</w:t>
            </w:r>
          </w:p>
          <w:p w14:paraId="1E6C0253" w14:textId="3DE5B37D" w:rsidR="00A65B9F" w:rsidRPr="00850E88" w:rsidRDefault="00A65B9F" w:rsidP="00A65B9F">
            <w:pPr>
              <w:numPr>
                <w:ilvl w:val="0"/>
                <w:numId w:val="42"/>
              </w:numPr>
              <w:spacing w:before="0" w:after="0" w:line="240" w:lineRule="auto"/>
              <w:rPr>
                <w:rFonts w:eastAsia="Century Gothic" w:cs="Century Gothic"/>
              </w:rPr>
            </w:pPr>
            <w:r w:rsidRPr="00850E88">
              <w:rPr>
                <w:rFonts w:eastAsia="Century Gothic" w:cs="Century Gothic"/>
              </w:rPr>
              <w:t>Ensure compliance with offshore safety protocols and environmental regulations.</w:t>
            </w:r>
          </w:p>
          <w:p w14:paraId="30A1FD06" w14:textId="77777777" w:rsidR="00A65B9F" w:rsidRPr="00850E88" w:rsidRDefault="00A65B9F" w:rsidP="00A65B9F">
            <w:pPr>
              <w:numPr>
                <w:ilvl w:val="0"/>
                <w:numId w:val="42"/>
              </w:numPr>
              <w:spacing w:before="0" w:after="0" w:line="240" w:lineRule="auto"/>
              <w:rPr>
                <w:rFonts w:eastAsia="Century Gothic" w:cs="Century Gothic"/>
              </w:rPr>
            </w:pPr>
            <w:r w:rsidRPr="00850E88">
              <w:rPr>
                <w:rFonts w:eastAsia="Century Gothic" w:cs="Century Gothic"/>
              </w:rPr>
              <w:t>Conduct regular risk assessments and ensure mitigation plans are implemented effectively.</w:t>
            </w:r>
          </w:p>
          <w:p w14:paraId="29A6F473" w14:textId="77777777" w:rsidR="00850E88" w:rsidRDefault="00850E88" w:rsidP="00850E88">
            <w:pPr>
              <w:numPr>
                <w:ilvl w:val="0"/>
                <w:numId w:val="42"/>
              </w:numPr>
              <w:spacing w:before="0" w:after="0" w:line="240" w:lineRule="auto"/>
              <w:rPr>
                <w:rFonts w:eastAsia="Century Gothic" w:cs="Century Gothic"/>
              </w:rPr>
            </w:pPr>
            <w:r w:rsidRPr="00850E88">
              <w:rPr>
                <w:rFonts w:eastAsia="Century Gothic" w:cs="Century Gothic"/>
              </w:rPr>
              <w:t>Serve as the main point of contact for clients, subcontractors, and stakeholders during the project lifecycle.</w:t>
            </w:r>
          </w:p>
          <w:p w14:paraId="30051121" w14:textId="2089BC63" w:rsidR="00683182" w:rsidRPr="00850E88" w:rsidRDefault="00683182" w:rsidP="00850E88">
            <w:pPr>
              <w:numPr>
                <w:ilvl w:val="0"/>
                <w:numId w:val="42"/>
              </w:numPr>
              <w:spacing w:before="0" w:after="0" w:line="240" w:lineRule="auto"/>
              <w:rPr>
                <w:rFonts w:eastAsia="Century Gothic" w:cs="Century Gothic"/>
              </w:rPr>
            </w:pPr>
            <w:r w:rsidRPr="00683182">
              <w:rPr>
                <w:rFonts w:eastAsia="Century Gothic" w:cs="Century Gothic"/>
              </w:rPr>
              <w:t>Responsible for ensuring compliance with both safety, environmental and quality standards during the execution of their tasks, helping to foster a safe and quality-driven work environment.</w:t>
            </w:r>
          </w:p>
          <w:p w14:paraId="33C547FA" w14:textId="04FCBB0B" w:rsidR="0031472A" w:rsidRDefault="00850E88" w:rsidP="00850E88">
            <w:pPr>
              <w:numPr>
                <w:ilvl w:val="0"/>
                <w:numId w:val="42"/>
              </w:numPr>
              <w:spacing w:before="0" w:after="0" w:line="240" w:lineRule="auto"/>
              <w:rPr>
                <w:rFonts w:eastAsia="Century Gothic" w:cs="Century Gothic"/>
              </w:rPr>
            </w:pPr>
            <w:r w:rsidRPr="00850E88">
              <w:rPr>
                <w:rFonts w:eastAsia="Century Gothic" w:cs="Century Gothic"/>
              </w:rPr>
              <w:t>Lead client meetings and project reviews, providing technical expertise and resolving project challenges.</w:t>
            </w:r>
          </w:p>
          <w:p w14:paraId="35398ED7" w14:textId="45A19AB1" w:rsidR="00520052" w:rsidRPr="00520052" w:rsidRDefault="00520052" w:rsidP="00520052">
            <w:pPr>
              <w:numPr>
                <w:ilvl w:val="0"/>
                <w:numId w:val="42"/>
              </w:numPr>
              <w:spacing w:before="0" w:after="0" w:line="240" w:lineRule="auto"/>
              <w:rPr>
                <w:rFonts w:eastAsia="Century Gothic" w:cs="Century Gothic"/>
              </w:rPr>
            </w:pPr>
            <w:r>
              <w:rPr>
                <w:rFonts w:eastAsia="Century Gothic" w:cs="Century Gothic"/>
              </w:rPr>
              <w:t>M</w:t>
            </w:r>
            <w:r w:rsidRPr="00520052">
              <w:rPr>
                <w:rFonts w:eastAsia="Century Gothic" w:cs="Century Gothic"/>
              </w:rPr>
              <w:t xml:space="preserve">entor </w:t>
            </w:r>
            <w:r>
              <w:rPr>
                <w:rFonts w:eastAsia="Century Gothic" w:cs="Century Gothic"/>
              </w:rPr>
              <w:t>Associate Project</w:t>
            </w:r>
            <w:r w:rsidRPr="00520052">
              <w:rPr>
                <w:rFonts w:eastAsia="Century Gothic" w:cs="Century Gothic"/>
              </w:rPr>
              <w:t xml:space="preserve"> engineers, to </w:t>
            </w:r>
            <w:r>
              <w:rPr>
                <w:rFonts w:eastAsia="Century Gothic" w:cs="Century Gothic"/>
              </w:rPr>
              <w:t xml:space="preserve">upskill and </w:t>
            </w:r>
            <w:r w:rsidRPr="00520052">
              <w:rPr>
                <w:rFonts w:eastAsia="Century Gothic" w:cs="Century Gothic"/>
              </w:rPr>
              <w:t>ensure high-performance levels.</w:t>
            </w:r>
          </w:p>
          <w:p w14:paraId="6C040E45" w14:textId="0C890E49" w:rsidR="003E38A1" w:rsidRPr="00520052" w:rsidRDefault="00520052" w:rsidP="00CE65C8">
            <w:pPr>
              <w:numPr>
                <w:ilvl w:val="0"/>
                <w:numId w:val="42"/>
              </w:numPr>
              <w:spacing w:before="0" w:after="0" w:line="240" w:lineRule="auto"/>
              <w:rPr>
                <w:rFonts w:eastAsia="Century Gothic" w:cs="Century Gothic"/>
                <w:sz w:val="19"/>
                <w:szCs w:val="19"/>
              </w:rPr>
            </w:pPr>
            <w:r w:rsidRPr="00520052">
              <w:rPr>
                <w:rFonts w:eastAsia="Century Gothic" w:cs="Century Gothic"/>
              </w:rPr>
              <w:t>Collaborate with offshore and onshore teams to ensure smooth project delivery.</w:t>
            </w:r>
          </w:p>
          <w:p w14:paraId="33BA538D" w14:textId="3618D3C0" w:rsidR="651F655D" w:rsidRDefault="651F655D" w:rsidP="004E63B5">
            <w:pPr>
              <w:numPr>
                <w:ilvl w:val="0"/>
                <w:numId w:val="42"/>
              </w:numPr>
              <w:spacing w:before="0" w:after="0" w:line="240" w:lineRule="auto"/>
              <w:rPr>
                <w:rFonts w:eastAsia="Century Gothic" w:cs="Century Gothic"/>
                <w:sz w:val="19"/>
                <w:szCs w:val="19"/>
              </w:rPr>
            </w:pPr>
            <w:r w:rsidRPr="1D71D43D">
              <w:rPr>
                <w:rFonts w:eastAsia="Century Gothic" w:cs="Century Gothic"/>
                <w:color w:val="000000" w:themeColor="text1"/>
                <w:sz w:val="19"/>
                <w:szCs w:val="19"/>
              </w:rPr>
              <w:t>Responsible for ensuring compliance with both safety, environmental and quality standards during the execution of their tasks, helping to foster a safe and quality-driven work environment.</w:t>
            </w:r>
          </w:p>
          <w:p w14:paraId="6BA1D521" w14:textId="0E413CCD" w:rsidR="005411AF" w:rsidRDefault="005411AF" w:rsidP="002E022A">
            <w:pPr>
              <w:pStyle w:val="BodyText"/>
              <w:widowControl w:val="0"/>
              <w:autoSpaceDE w:val="0"/>
              <w:autoSpaceDN w:val="0"/>
              <w:spacing w:before="8" w:after="0" w:line="252" w:lineRule="exact"/>
              <w:ind w:left="0" w:right="59"/>
              <w:jc w:val="left"/>
              <w:rPr>
                <w:spacing w:val="-4"/>
                <w:u w:val="single"/>
              </w:rPr>
            </w:pPr>
          </w:p>
          <w:p w14:paraId="574CD1AD" w14:textId="77777777" w:rsidR="005411AF" w:rsidRPr="00D1175E" w:rsidRDefault="005411AF" w:rsidP="002E022A">
            <w:pPr>
              <w:pStyle w:val="BodyText"/>
              <w:spacing w:before="8" w:line="252" w:lineRule="exact"/>
              <w:ind w:left="0" w:right="59"/>
              <w:rPr>
                <w:spacing w:val="-4"/>
              </w:rPr>
            </w:pPr>
          </w:p>
          <w:p w14:paraId="6B8BA99B" w14:textId="4613B9C2" w:rsidR="005411AF" w:rsidRPr="002E022A" w:rsidRDefault="005411AF" w:rsidP="002E022A">
            <w:pPr>
              <w:pStyle w:val="BodyText"/>
              <w:spacing w:before="8" w:line="252" w:lineRule="exact"/>
              <w:ind w:left="0" w:right="59"/>
              <w:rPr>
                <w:i/>
                <w:iCs/>
                <w:spacing w:val="-4"/>
              </w:rPr>
            </w:pPr>
            <w:r w:rsidRPr="00D1175E">
              <w:rPr>
                <w:i/>
                <w:iCs/>
                <w:spacing w:val="-4"/>
              </w:rPr>
              <w:t>The above list is not exhaustive, and you may be asked to undertake Ad hoc tasks to build your skillset</w:t>
            </w:r>
            <w:r>
              <w:rPr>
                <w:i/>
                <w:iCs/>
                <w:spacing w:val="-4"/>
              </w:rPr>
              <w:t>, support the business</w:t>
            </w:r>
            <w:r w:rsidRPr="00D1175E">
              <w:rPr>
                <w:i/>
                <w:iCs/>
                <w:spacing w:val="-4"/>
              </w:rPr>
              <w:t xml:space="preserve"> or gain more knowledge</w:t>
            </w:r>
            <w:r w:rsidR="00004995">
              <w:rPr>
                <w:i/>
                <w:iCs/>
                <w:spacing w:val="-4"/>
              </w:rPr>
              <w:t>.</w:t>
            </w:r>
          </w:p>
        </w:tc>
      </w:tr>
    </w:tbl>
    <w:p w14:paraId="789A95A1" w14:textId="77777777" w:rsidR="005411AF" w:rsidRPr="00D1175E" w:rsidRDefault="005411AF" w:rsidP="005411AF">
      <w:pPr>
        <w:rPr>
          <w:rFonts w:cs="Arial"/>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5411AF" w:rsidRPr="00D1175E" w14:paraId="77B849FA" w14:textId="77777777" w:rsidTr="005411AF">
        <w:tc>
          <w:tcPr>
            <w:tcW w:w="10349" w:type="dxa"/>
            <w:shd w:val="clear" w:color="auto" w:fill="auto"/>
          </w:tcPr>
          <w:p w14:paraId="5D6B480F" w14:textId="659FF785" w:rsidR="005411AF" w:rsidRPr="00D1175E" w:rsidRDefault="005411AF" w:rsidP="002A4983">
            <w:pPr>
              <w:spacing w:before="60" w:after="60"/>
              <w:rPr>
                <w:rFonts w:cs="Arial"/>
                <w:b/>
              </w:rPr>
            </w:pPr>
            <w:r w:rsidRPr="00D1175E">
              <w:rPr>
                <w:rFonts w:cs="Arial"/>
                <w:b/>
              </w:rPr>
              <w:lastRenderedPageBreak/>
              <w:t>DIRECT REPORTS / TEAM</w:t>
            </w:r>
            <w:r w:rsidR="004A5B8C">
              <w:rPr>
                <w:rFonts w:cs="Arial"/>
                <w:b/>
              </w:rPr>
              <w:t xml:space="preserve"> </w:t>
            </w:r>
            <w:r w:rsidR="004A5B8C" w:rsidRPr="004A5B8C">
              <w:rPr>
                <w:rFonts w:eastAsia="Century Gothic" w:cs="Century Gothic"/>
              </w:rPr>
              <w:t>None</w:t>
            </w:r>
          </w:p>
        </w:tc>
      </w:tr>
      <w:tr w:rsidR="005411AF" w:rsidRPr="00D1175E" w14:paraId="1BB7ACA5" w14:textId="77777777" w:rsidTr="005411AF">
        <w:tc>
          <w:tcPr>
            <w:tcW w:w="10349" w:type="dxa"/>
            <w:shd w:val="clear" w:color="auto" w:fill="auto"/>
          </w:tcPr>
          <w:p w14:paraId="66606961" w14:textId="522CBBD3" w:rsidR="005411AF" w:rsidRPr="00D1175E" w:rsidRDefault="005411AF" w:rsidP="005411AF">
            <w:pPr>
              <w:widowControl w:val="0"/>
              <w:tabs>
                <w:tab w:val="left" w:pos="-720"/>
              </w:tabs>
              <w:suppressAutoHyphens/>
              <w:snapToGrid w:val="0"/>
              <w:rPr>
                <w:rFonts w:cs="Arial"/>
                <w:b/>
              </w:rPr>
            </w:pPr>
          </w:p>
        </w:tc>
      </w:tr>
    </w:tbl>
    <w:p w14:paraId="65D87886" w14:textId="77777777" w:rsidR="005411AF" w:rsidRPr="00D1175E" w:rsidRDefault="005411AF" w:rsidP="005411AF">
      <w:pPr>
        <w:rPr>
          <w:rFonts w:cs="Arial"/>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5411AF" w:rsidRPr="00D1175E" w14:paraId="25076705" w14:textId="77777777" w:rsidTr="005411AF">
        <w:tc>
          <w:tcPr>
            <w:tcW w:w="10349" w:type="dxa"/>
            <w:tcBorders>
              <w:bottom w:val="single" w:sz="4" w:space="0" w:color="auto"/>
            </w:tcBorders>
            <w:shd w:val="clear" w:color="auto" w:fill="auto"/>
          </w:tcPr>
          <w:p w14:paraId="398B0339" w14:textId="77777777" w:rsidR="005411AF" w:rsidRPr="00D1175E" w:rsidRDefault="005411AF" w:rsidP="002A4983">
            <w:pPr>
              <w:spacing w:before="60" w:after="60"/>
              <w:rPr>
                <w:rFonts w:cs="Arial"/>
                <w:b/>
              </w:rPr>
            </w:pPr>
            <w:r w:rsidRPr="00D1175E">
              <w:rPr>
                <w:rFonts w:cs="Arial"/>
                <w:b/>
              </w:rPr>
              <w:t>REQUIRED EXPERIENCE</w:t>
            </w:r>
          </w:p>
        </w:tc>
      </w:tr>
      <w:tr w:rsidR="005411AF" w:rsidRPr="00D1175E" w14:paraId="39F734AC" w14:textId="77777777" w:rsidTr="005411AF">
        <w:trPr>
          <w:trHeight w:val="109"/>
        </w:trPr>
        <w:tc>
          <w:tcPr>
            <w:tcW w:w="10349" w:type="dxa"/>
            <w:shd w:val="clear" w:color="auto" w:fill="auto"/>
          </w:tcPr>
          <w:p w14:paraId="2807DEF8" w14:textId="77777777" w:rsidR="005411AF" w:rsidRPr="00D1175E" w:rsidRDefault="005411AF" w:rsidP="002A4983">
            <w:pPr>
              <w:pStyle w:val="NormalWeb"/>
              <w:shd w:val="clear" w:color="auto" w:fill="FFFFFF"/>
              <w:spacing w:before="0" w:beforeAutospacing="0" w:after="0" w:afterAutospacing="0"/>
              <w:ind w:left="720"/>
              <w:rPr>
                <w:rFonts w:ascii="Century Gothic" w:hAnsi="Century Gothic"/>
                <w:color w:val="71777D"/>
                <w:sz w:val="20"/>
                <w:szCs w:val="20"/>
              </w:rPr>
            </w:pPr>
          </w:p>
          <w:p w14:paraId="3B52B071" w14:textId="4E37A03D" w:rsidR="002E022A" w:rsidRPr="002E022A" w:rsidRDefault="005411AF" w:rsidP="002E022A">
            <w:pPr>
              <w:pStyle w:val="NormalWeb"/>
              <w:shd w:val="clear" w:color="auto" w:fill="FFFFFF"/>
              <w:spacing w:before="0" w:beforeAutospacing="0" w:after="0" w:afterAutospacing="0"/>
              <w:rPr>
                <w:rFonts w:ascii="Century Gothic" w:eastAsia="Arial" w:hAnsi="Century Gothic" w:cs="Arial"/>
                <w:spacing w:val="-4"/>
                <w:sz w:val="22"/>
                <w:szCs w:val="22"/>
                <w:lang w:val="en-US" w:eastAsia="en-US"/>
              </w:rPr>
            </w:pPr>
            <w:r>
              <w:rPr>
                <w:rFonts w:ascii="Century Gothic" w:eastAsia="Arial" w:hAnsi="Century Gothic" w:cs="Arial"/>
                <w:spacing w:val="-4"/>
                <w:sz w:val="22"/>
                <w:szCs w:val="22"/>
                <w:lang w:val="en-US" w:eastAsia="en-US"/>
              </w:rPr>
              <w:t>Skills</w:t>
            </w:r>
            <w:r w:rsidRPr="00D1175E">
              <w:rPr>
                <w:rFonts w:ascii="Century Gothic" w:eastAsia="Arial" w:hAnsi="Century Gothic" w:cs="Arial"/>
                <w:spacing w:val="-4"/>
                <w:sz w:val="22"/>
                <w:szCs w:val="22"/>
                <w:lang w:val="en-US" w:eastAsia="en-US"/>
              </w:rPr>
              <w:t xml:space="preserve"> required: </w:t>
            </w:r>
          </w:p>
          <w:p w14:paraId="5CA8DD47" w14:textId="77777777" w:rsidR="002E022A" w:rsidRPr="002E022A" w:rsidRDefault="005411AF" w:rsidP="002E022A">
            <w:pPr>
              <w:pStyle w:val="NormalWeb"/>
              <w:numPr>
                <w:ilvl w:val="0"/>
                <w:numId w:val="44"/>
              </w:numPr>
              <w:shd w:val="clear" w:color="auto" w:fill="FFFFFF"/>
              <w:spacing w:before="0" w:beforeAutospacing="0" w:after="0" w:afterAutospacing="0"/>
              <w:rPr>
                <w:rFonts w:ascii="Century Gothic" w:eastAsia="Arial" w:hAnsi="Century Gothic" w:cs="Arial"/>
                <w:spacing w:val="-4"/>
                <w:sz w:val="20"/>
                <w:szCs w:val="20"/>
                <w:lang w:val="en-US" w:eastAsia="en-US"/>
              </w:rPr>
            </w:pPr>
            <w:r w:rsidRPr="002E022A">
              <w:rPr>
                <w:rFonts w:ascii="Century Gothic" w:eastAsia="Arial" w:hAnsi="Century Gothic" w:cs="Arial"/>
                <w:spacing w:val="-4"/>
                <w:sz w:val="20"/>
                <w:szCs w:val="20"/>
                <w:lang w:val="en-US" w:eastAsia="en-US"/>
              </w:rPr>
              <w:t>Excellent understanding of Human Factors and the part they play in incident prevention.</w:t>
            </w:r>
          </w:p>
          <w:p w14:paraId="6065C62E" w14:textId="77777777" w:rsidR="002E022A" w:rsidRPr="002E022A" w:rsidRDefault="005411AF" w:rsidP="002E022A">
            <w:pPr>
              <w:pStyle w:val="NormalWeb"/>
              <w:numPr>
                <w:ilvl w:val="0"/>
                <w:numId w:val="44"/>
              </w:numPr>
              <w:shd w:val="clear" w:color="auto" w:fill="FFFFFF"/>
              <w:spacing w:before="0" w:beforeAutospacing="0" w:after="0" w:afterAutospacing="0"/>
              <w:rPr>
                <w:rFonts w:ascii="Century Gothic" w:eastAsia="Arial" w:hAnsi="Century Gothic" w:cs="Arial"/>
                <w:spacing w:val="-4"/>
                <w:sz w:val="20"/>
                <w:szCs w:val="20"/>
                <w:lang w:val="en-US" w:eastAsia="en-US"/>
              </w:rPr>
            </w:pPr>
            <w:r w:rsidRPr="002E022A">
              <w:rPr>
                <w:rFonts w:ascii="Century Gothic" w:eastAsia="Arial" w:hAnsi="Century Gothic" w:cs="Arial"/>
                <w:spacing w:val="-4"/>
                <w:sz w:val="20"/>
                <w:szCs w:val="20"/>
                <w:lang w:val="en-US" w:eastAsia="en-US"/>
              </w:rPr>
              <w:t xml:space="preserve">A thorough understanding of </w:t>
            </w:r>
            <w:proofErr w:type="spellStart"/>
            <w:r w:rsidRPr="002E022A">
              <w:rPr>
                <w:rFonts w:ascii="Century Gothic" w:eastAsia="Arial" w:hAnsi="Century Gothic" w:cs="Arial"/>
                <w:spacing w:val="-4"/>
                <w:sz w:val="20"/>
                <w:szCs w:val="20"/>
                <w:lang w:val="en-US" w:eastAsia="en-US"/>
              </w:rPr>
              <w:t>behavioural</w:t>
            </w:r>
            <w:proofErr w:type="spellEnd"/>
            <w:r w:rsidRPr="002E022A">
              <w:rPr>
                <w:rFonts w:ascii="Century Gothic" w:eastAsia="Arial" w:hAnsi="Century Gothic" w:cs="Arial"/>
                <w:spacing w:val="-4"/>
                <w:sz w:val="20"/>
                <w:szCs w:val="20"/>
                <w:lang w:val="en-US" w:eastAsia="en-US"/>
              </w:rPr>
              <w:t xml:space="preserve"> based safety systems</w:t>
            </w:r>
          </w:p>
          <w:p w14:paraId="33F0F54E" w14:textId="77777777" w:rsidR="002E022A" w:rsidRPr="002E022A" w:rsidRDefault="005411AF" w:rsidP="002E022A">
            <w:pPr>
              <w:pStyle w:val="NormalWeb"/>
              <w:numPr>
                <w:ilvl w:val="0"/>
                <w:numId w:val="44"/>
              </w:numPr>
              <w:shd w:val="clear" w:color="auto" w:fill="FFFFFF"/>
              <w:spacing w:before="0" w:beforeAutospacing="0" w:after="0" w:afterAutospacing="0"/>
              <w:rPr>
                <w:rFonts w:ascii="Century Gothic" w:eastAsia="Arial" w:hAnsi="Century Gothic" w:cs="Arial"/>
                <w:spacing w:val="-4"/>
                <w:sz w:val="20"/>
                <w:szCs w:val="20"/>
                <w:lang w:val="en-US" w:eastAsia="en-US"/>
              </w:rPr>
            </w:pPr>
            <w:r w:rsidRPr="002E022A">
              <w:rPr>
                <w:rFonts w:ascii="Century Gothic" w:eastAsia="Arial" w:hAnsi="Century Gothic" w:cs="Arial"/>
                <w:spacing w:val="-4"/>
                <w:sz w:val="20"/>
                <w:szCs w:val="20"/>
                <w:lang w:val="en-US" w:eastAsia="en-US"/>
              </w:rPr>
              <w:t>Proactive, able to work autonomously within tight timescales managing multi-disciplined projects/tasks.</w:t>
            </w:r>
          </w:p>
          <w:p w14:paraId="31142A3B" w14:textId="77777777" w:rsidR="002E022A" w:rsidRPr="002E022A" w:rsidRDefault="005411AF" w:rsidP="002E022A">
            <w:pPr>
              <w:pStyle w:val="NormalWeb"/>
              <w:numPr>
                <w:ilvl w:val="0"/>
                <w:numId w:val="44"/>
              </w:numPr>
              <w:shd w:val="clear" w:color="auto" w:fill="FFFFFF"/>
              <w:spacing w:before="0" w:beforeAutospacing="0" w:after="0" w:afterAutospacing="0"/>
              <w:rPr>
                <w:rFonts w:ascii="Century Gothic" w:eastAsia="Arial" w:hAnsi="Century Gothic" w:cs="Arial"/>
                <w:spacing w:val="-4"/>
                <w:sz w:val="20"/>
                <w:szCs w:val="20"/>
                <w:lang w:val="en-US" w:eastAsia="en-US"/>
              </w:rPr>
            </w:pPr>
            <w:r w:rsidRPr="002E022A">
              <w:rPr>
                <w:rFonts w:ascii="Century Gothic" w:eastAsia="Arial" w:hAnsi="Century Gothic" w:cs="Arial"/>
                <w:spacing w:val="-4"/>
                <w:sz w:val="20"/>
                <w:szCs w:val="20"/>
                <w:lang w:val="en-US" w:eastAsia="en-US"/>
              </w:rPr>
              <w:t xml:space="preserve">Computer literate, understanding of </w:t>
            </w:r>
            <w:r w:rsidR="002E022A" w:rsidRPr="002E022A">
              <w:rPr>
                <w:rFonts w:ascii="Century Gothic" w:eastAsia="Arial" w:hAnsi="Century Gothic" w:cs="Arial"/>
                <w:b/>
                <w:bCs/>
                <w:spacing w:val="-4"/>
                <w:sz w:val="20"/>
                <w:szCs w:val="20"/>
                <w:lang w:val="en-US" w:eastAsia="en-US"/>
              </w:rPr>
              <w:t>Microsoft Office</w:t>
            </w:r>
            <w:r w:rsidR="00880093" w:rsidRPr="002E022A">
              <w:rPr>
                <w:rFonts w:ascii="Century Gothic" w:eastAsia="Arial" w:hAnsi="Century Gothic" w:cs="Arial"/>
                <w:b/>
                <w:bCs/>
                <w:spacing w:val="-4"/>
                <w:sz w:val="20"/>
                <w:szCs w:val="20"/>
                <w:lang w:val="en-US" w:eastAsia="en-US"/>
              </w:rPr>
              <w:t xml:space="preserve"> </w:t>
            </w:r>
            <w:r w:rsidRPr="002E022A">
              <w:rPr>
                <w:rFonts w:ascii="Century Gothic" w:eastAsia="Arial" w:hAnsi="Century Gothic" w:cs="Arial"/>
                <w:spacing w:val="-4"/>
                <w:sz w:val="20"/>
                <w:szCs w:val="20"/>
                <w:lang w:val="en-US" w:eastAsia="en-US"/>
              </w:rPr>
              <w:t>would be an advantage.</w:t>
            </w:r>
          </w:p>
          <w:p w14:paraId="66FD4436" w14:textId="77777777" w:rsidR="002E022A" w:rsidRPr="002E022A" w:rsidRDefault="005411AF" w:rsidP="002E022A">
            <w:pPr>
              <w:pStyle w:val="NormalWeb"/>
              <w:numPr>
                <w:ilvl w:val="0"/>
                <w:numId w:val="44"/>
              </w:numPr>
              <w:shd w:val="clear" w:color="auto" w:fill="FFFFFF"/>
              <w:spacing w:before="0" w:beforeAutospacing="0" w:after="0" w:afterAutospacing="0"/>
              <w:rPr>
                <w:rFonts w:ascii="Century Gothic" w:eastAsia="Arial" w:hAnsi="Century Gothic" w:cs="Arial"/>
                <w:spacing w:val="-4"/>
                <w:sz w:val="20"/>
                <w:szCs w:val="20"/>
                <w:lang w:val="en-US" w:eastAsia="en-US"/>
              </w:rPr>
            </w:pPr>
            <w:r w:rsidRPr="002E022A">
              <w:rPr>
                <w:rFonts w:ascii="Century Gothic" w:eastAsia="Arial" w:hAnsi="Century Gothic" w:cs="Arial"/>
                <w:spacing w:val="-4"/>
                <w:sz w:val="20"/>
                <w:szCs w:val="20"/>
                <w:lang w:val="en-US" w:eastAsia="en-US"/>
              </w:rPr>
              <w:t>Excellent communication skills both written and verbal</w:t>
            </w:r>
            <w:r w:rsidR="00880093" w:rsidRPr="002E022A">
              <w:rPr>
                <w:rFonts w:ascii="Century Gothic" w:eastAsia="Arial" w:hAnsi="Century Gothic" w:cs="Arial"/>
                <w:spacing w:val="-4"/>
                <w:sz w:val="20"/>
                <w:szCs w:val="20"/>
                <w:lang w:val="en-US" w:eastAsia="en-US"/>
              </w:rPr>
              <w:t>.</w:t>
            </w:r>
          </w:p>
          <w:p w14:paraId="5B1A79F6" w14:textId="77777777" w:rsidR="002E022A" w:rsidRPr="002E022A" w:rsidRDefault="005411AF" w:rsidP="002E022A">
            <w:pPr>
              <w:pStyle w:val="NormalWeb"/>
              <w:numPr>
                <w:ilvl w:val="0"/>
                <w:numId w:val="44"/>
              </w:numPr>
              <w:shd w:val="clear" w:color="auto" w:fill="FFFFFF"/>
              <w:spacing w:before="0" w:beforeAutospacing="0" w:after="0" w:afterAutospacing="0"/>
              <w:rPr>
                <w:rFonts w:ascii="Century Gothic" w:eastAsia="Arial" w:hAnsi="Century Gothic" w:cs="Arial"/>
                <w:spacing w:val="-4"/>
                <w:sz w:val="20"/>
                <w:szCs w:val="20"/>
                <w:lang w:val="en-US" w:eastAsia="en-US"/>
              </w:rPr>
            </w:pPr>
            <w:r w:rsidRPr="002E022A">
              <w:rPr>
                <w:rFonts w:ascii="Century Gothic" w:eastAsia="Arial" w:hAnsi="Century Gothic" w:cs="Arial"/>
                <w:spacing w:val="-4"/>
                <w:sz w:val="20"/>
                <w:szCs w:val="20"/>
                <w:lang w:val="en-US" w:eastAsia="en-US"/>
              </w:rPr>
              <w:t>Ability to see tasks through to completion.</w:t>
            </w:r>
          </w:p>
          <w:p w14:paraId="76E3EDC5" w14:textId="21C5BBDE" w:rsidR="005411AF" w:rsidRPr="002E022A" w:rsidRDefault="005411AF" w:rsidP="002E022A">
            <w:pPr>
              <w:pStyle w:val="NormalWeb"/>
              <w:numPr>
                <w:ilvl w:val="0"/>
                <w:numId w:val="44"/>
              </w:numPr>
              <w:shd w:val="clear" w:color="auto" w:fill="FFFFFF"/>
              <w:spacing w:before="0" w:beforeAutospacing="0" w:after="0" w:afterAutospacing="0"/>
              <w:rPr>
                <w:rFonts w:ascii="Century Gothic" w:eastAsia="Arial" w:hAnsi="Century Gothic" w:cs="Arial"/>
                <w:spacing w:val="-4"/>
                <w:sz w:val="20"/>
                <w:szCs w:val="20"/>
                <w:lang w:val="en-US" w:eastAsia="en-US"/>
              </w:rPr>
            </w:pPr>
            <w:r w:rsidRPr="002E022A">
              <w:rPr>
                <w:rFonts w:ascii="Century Gothic" w:eastAsia="Arial" w:hAnsi="Century Gothic" w:cs="Arial"/>
                <w:spacing w:val="-4"/>
                <w:sz w:val="20"/>
                <w:szCs w:val="20"/>
                <w:lang w:val="en-US" w:eastAsia="en-US"/>
              </w:rPr>
              <w:t>Strong problem solver with a solution orientated approach</w:t>
            </w:r>
            <w:r w:rsidR="002E022A" w:rsidRPr="002E022A">
              <w:rPr>
                <w:rFonts w:ascii="Century Gothic" w:eastAsia="Arial" w:hAnsi="Century Gothic" w:cs="Arial"/>
                <w:spacing w:val="-4"/>
                <w:sz w:val="20"/>
                <w:szCs w:val="20"/>
                <w:lang w:val="en-US" w:eastAsia="en-US"/>
              </w:rPr>
              <w:t>.</w:t>
            </w:r>
          </w:p>
          <w:p w14:paraId="21259794" w14:textId="77777777" w:rsidR="005411AF" w:rsidRPr="00D1175E" w:rsidRDefault="005411AF" w:rsidP="002A4983">
            <w:pPr>
              <w:pStyle w:val="NormalWeb"/>
              <w:shd w:val="clear" w:color="auto" w:fill="FFFFFF"/>
              <w:spacing w:before="0" w:beforeAutospacing="0" w:after="0" w:afterAutospacing="0"/>
              <w:rPr>
                <w:rFonts w:ascii="Century Gothic" w:hAnsi="Century Gothic"/>
                <w:color w:val="71777D"/>
                <w:sz w:val="20"/>
                <w:szCs w:val="20"/>
              </w:rPr>
            </w:pPr>
          </w:p>
          <w:p w14:paraId="162BD0EB" w14:textId="487BBE12" w:rsidR="005411AF" w:rsidRPr="00D1175E" w:rsidRDefault="005411AF" w:rsidP="002A4983">
            <w:pPr>
              <w:spacing w:before="60" w:after="60"/>
              <w:rPr>
                <w:rFonts w:cs="Arial"/>
                <w:iCs/>
              </w:rPr>
            </w:pPr>
            <w:r w:rsidRPr="00004995">
              <w:rPr>
                <w:rFonts w:cs="Arial"/>
                <w:iCs/>
                <w:sz w:val="22"/>
                <w:szCs w:val="22"/>
              </w:rPr>
              <w:t xml:space="preserve">Behaviours: </w:t>
            </w:r>
          </w:p>
          <w:p w14:paraId="29FA93E0" w14:textId="77777777" w:rsidR="005411AF" w:rsidRPr="002E022A" w:rsidRDefault="005411AF" w:rsidP="005411AF">
            <w:pPr>
              <w:pStyle w:val="ListParagraph"/>
              <w:numPr>
                <w:ilvl w:val="0"/>
                <w:numId w:val="40"/>
              </w:numPr>
              <w:spacing w:before="60" w:after="60" w:line="240" w:lineRule="auto"/>
              <w:contextualSpacing w:val="0"/>
              <w:rPr>
                <w:rFonts w:eastAsia="Arial" w:cs="Arial"/>
                <w:spacing w:val="-4"/>
              </w:rPr>
            </w:pPr>
            <w:r w:rsidRPr="002E022A">
              <w:rPr>
                <w:rFonts w:eastAsia="Arial" w:cs="Arial"/>
                <w:spacing w:val="-4"/>
              </w:rPr>
              <w:t>Ability to work alone or as part of a team.</w:t>
            </w:r>
          </w:p>
          <w:p w14:paraId="0D07BD50" w14:textId="77777777" w:rsidR="005411AF" w:rsidRPr="002E022A" w:rsidRDefault="005411AF" w:rsidP="005411AF">
            <w:pPr>
              <w:pStyle w:val="ListParagraph"/>
              <w:numPr>
                <w:ilvl w:val="0"/>
                <w:numId w:val="40"/>
              </w:numPr>
              <w:spacing w:before="60" w:after="60" w:line="240" w:lineRule="auto"/>
              <w:contextualSpacing w:val="0"/>
              <w:rPr>
                <w:rFonts w:eastAsia="Arial" w:cs="Arial"/>
                <w:spacing w:val="-4"/>
              </w:rPr>
            </w:pPr>
            <w:r w:rsidRPr="002E022A">
              <w:rPr>
                <w:rFonts w:eastAsia="Arial" w:cs="Arial"/>
                <w:spacing w:val="-4"/>
              </w:rPr>
              <w:t>Good communication and inter-personal skills.</w:t>
            </w:r>
          </w:p>
          <w:p w14:paraId="7CF65DBB" w14:textId="77777777" w:rsidR="005411AF" w:rsidRPr="002E022A" w:rsidRDefault="005411AF" w:rsidP="005411AF">
            <w:pPr>
              <w:pStyle w:val="ListParagraph"/>
              <w:numPr>
                <w:ilvl w:val="0"/>
                <w:numId w:val="40"/>
              </w:numPr>
              <w:spacing w:before="60" w:after="60" w:line="240" w:lineRule="auto"/>
              <w:contextualSpacing w:val="0"/>
              <w:rPr>
                <w:rFonts w:eastAsia="Arial" w:cs="Arial"/>
                <w:spacing w:val="-4"/>
              </w:rPr>
            </w:pPr>
            <w:r w:rsidRPr="002E022A">
              <w:rPr>
                <w:rFonts w:eastAsia="Arial" w:cs="Arial"/>
                <w:spacing w:val="-4"/>
              </w:rPr>
              <w:t>Strong organisational and administrative skills.</w:t>
            </w:r>
          </w:p>
          <w:p w14:paraId="1276CD91" w14:textId="419B9975" w:rsidR="005411AF" w:rsidRPr="002E022A" w:rsidRDefault="005411AF" w:rsidP="005411AF">
            <w:pPr>
              <w:pStyle w:val="ListParagraph"/>
              <w:numPr>
                <w:ilvl w:val="0"/>
                <w:numId w:val="40"/>
              </w:numPr>
              <w:spacing w:before="60" w:after="60" w:line="240" w:lineRule="auto"/>
              <w:contextualSpacing w:val="0"/>
              <w:rPr>
                <w:rFonts w:eastAsia="Arial" w:cs="Arial"/>
                <w:spacing w:val="-4"/>
              </w:rPr>
            </w:pPr>
            <w:r w:rsidRPr="002E022A">
              <w:rPr>
                <w:rFonts w:eastAsia="Arial" w:cs="Arial"/>
                <w:spacing w:val="-4"/>
              </w:rPr>
              <w:t xml:space="preserve">Strong supporter of </w:t>
            </w:r>
            <w:r w:rsidR="00D00C9C" w:rsidRPr="002E022A">
              <w:rPr>
                <w:rFonts w:eastAsia="Arial" w:cs="Arial"/>
                <w:spacing w:val="-4"/>
              </w:rPr>
              <w:t xml:space="preserve">equality, </w:t>
            </w:r>
            <w:r w:rsidRPr="002E022A">
              <w:rPr>
                <w:rFonts w:eastAsia="Arial" w:cs="Arial"/>
                <w:spacing w:val="-4"/>
              </w:rPr>
              <w:t>diversity and inclusion</w:t>
            </w:r>
            <w:r w:rsidR="007E5FEC">
              <w:rPr>
                <w:rFonts w:eastAsia="Arial" w:cs="Arial"/>
                <w:spacing w:val="-4"/>
              </w:rPr>
              <w:t>.</w:t>
            </w:r>
          </w:p>
          <w:p w14:paraId="72B8E640" w14:textId="1BC72322" w:rsidR="005411AF" w:rsidRPr="002E022A" w:rsidRDefault="005411AF" w:rsidP="005411AF">
            <w:pPr>
              <w:pStyle w:val="ListParagraph"/>
              <w:numPr>
                <w:ilvl w:val="0"/>
                <w:numId w:val="40"/>
              </w:numPr>
              <w:spacing w:before="60" w:after="60" w:line="240" w:lineRule="auto"/>
              <w:contextualSpacing w:val="0"/>
              <w:rPr>
                <w:rFonts w:eastAsia="Arial" w:cs="Arial"/>
                <w:spacing w:val="-4"/>
              </w:rPr>
            </w:pPr>
            <w:r w:rsidRPr="002E022A">
              <w:rPr>
                <w:rFonts w:eastAsia="Arial" w:cs="Arial"/>
                <w:spacing w:val="-4"/>
              </w:rPr>
              <w:t>Must be adaptable and willing to travel</w:t>
            </w:r>
            <w:r w:rsidR="007E5FEC">
              <w:rPr>
                <w:rFonts w:eastAsia="Arial" w:cs="Arial"/>
                <w:spacing w:val="-4"/>
              </w:rPr>
              <w:t>.</w:t>
            </w:r>
          </w:p>
          <w:p w14:paraId="7975DEF4" w14:textId="095AE9A2" w:rsidR="005411AF" w:rsidRPr="002E022A" w:rsidRDefault="005411AF" w:rsidP="002E022A">
            <w:pPr>
              <w:pStyle w:val="ListParagraph"/>
              <w:numPr>
                <w:ilvl w:val="0"/>
                <w:numId w:val="40"/>
              </w:numPr>
              <w:spacing w:before="60" w:after="60" w:line="240" w:lineRule="auto"/>
              <w:contextualSpacing w:val="0"/>
              <w:rPr>
                <w:rFonts w:eastAsia="Arial" w:cs="Arial"/>
                <w:spacing w:val="-4"/>
              </w:rPr>
            </w:pPr>
            <w:r w:rsidRPr="002E022A">
              <w:rPr>
                <w:rFonts w:eastAsia="Arial" w:cs="Arial"/>
                <w:spacing w:val="-4"/>
              </w:rPr>
              <w:t>Personable and able to communicate at all levels</w:t>
            </w:r>
            <w:r w:rsidR="007E5FEC">
              <w:rPr>
                <w:rFonts w:eastAsia="Arial" w:cs="Arial"/>
                <w:spacing w:val="-4"/>
              </w:rPr>
              <w:t>.</w:t>
            </w:r>
          </w:p>
        </w:tc>
      </w:tr>
    </w:tbl>
    <w:p w14:paraId="6BC9CBB8" w14:textId="77777777" w:rsidR="005411AF" w:rsidRPr="00D1175E" w:rsidRDefault="005411AF" w:rsidP="005411AF">
      <w:pPr>
        <w:rPr>
          <w:rFonts w:cs="Arial"/>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5411AF" w:rsidRPr="00D1175E" w14:paraId="0BFC80F8" w14:textId="77777777" w:rsidTr="005411AF">
        <w:tc>
          <w:tcPr>
            <w:tcW w:w="10349" w:type="dxa"/>
            <w:shd w:val="clear" w:color="auto" w:fill="auto"/>
          </w:tcPr>
          <w:p w14:paraId="379937C0" w14:textId="77777777" w:rsidR="005411AF" w:rsidRPr="00D1175E" w:rsidRDefault="005411AF" w:rsidP="002A4983">
            <w:pPr>
              <w:spacing w:before="60" w:after="60"/>
              <w:rPr>
                <w:rFonts w:cs="Arial"/>
                <w:b/>
                <w:bCs/>
              </w:rPr>
            </w:pPr>
            <w:r w:rsidRPr="00D1175E">
              <w:rPr>
                <w:rFonts w:cs="Arial"/>
                <w:b/>
                <w:bCs/>
              </w:rPr>
              <w:t xml:space="preserve">QUALIFICATIONS </w:t>
            </w:r>
          </w:p>
        </w:tc>
      </w:tr>
      <w:tr w:rsidR="005411AF" w:rsidRPr="00D1175E" w14:paraId="4F1F77FC" w14:textId="77777777" w:rsidTr="005411AF">
        <w:tc>
          <w:tcPr>
            <w:tcW w:w="10349" w:type="dxa"/>
            <w:shd w:val="clear" w:color="auto" w:fill="auto"/>
          </w:tcPr>
          <w:p w14:paraId="34E2F1D4" w14:textId="19727E27" w:rsidR="005411AF" w:rsidRDefault="002E022A" w:rsidP="005411AF">
            <w:pPr>
              <w:numPr>
                <w:ilvl w:val="0"/>
                <w:numId w:val="40"/>
              </w:numPr>
              <w:spacing w:before="60" w:after="60" w:line="240" w:lineRule="auto"/>
              <w:rPr>
                <w:rFonts w:eastAsia="Arial" w:cs="Arial"/>
                <w:spacing w:val="-4"/>
              </w:rPr>
            </w:pPr>
            <w:r>
              <w:rPr>
                <w:rFonts w:eastAsia="Arial" w:cs="Arial"/>
                <w:spacing w:val="-4"/>
              </w:rPr>
              <w:t>Meng or BEng in an Engineering discipline.</w:t>
            </w:r>
          </w:p>
          <w:p w14:paraId="77573267" w14:textId="4568D68B" w:rsidR="002E022A" w:rsidRPr="002E022A" w:rsidRDefault="002E022A" w:rsidP="005411AF">
            <w:pPr>
              <w:numPr>
                <w:ilvl w:val="0"/>
                <w:numId w:val="40"/>
              </w:numPr>
              <w:spacing w:before="60" w:after="60" w:line="240" w:lineRule="auto"/>
              <w:rPr>
                <w:rFonts w:eastAsia="Arial" w:cs="Arial"/>
                <w:spacing w:val="-4"/>
                <w:lang w:val="fr-FR"/>
              </w:rPr>
            </w:pPr>
            <w:r w:rsidRPr="002E022A">
              <w:rPr>
                <w:rFonts w:eastAsia="Arial" w:cs="Arial"/>
                <w:spacing w:val="-4"/>
                <w:lang w:val="fr-FR"/>
              </w:rPr>
              <w:t>Project Management Qualification, i.e., Pr</w:t>
            </w:r>
            <w:r>
              <w:rPr>
                <w:rFonts w:eastAsia="Arial" w:cs="Arial"/>
                <w:spacing w:val="-4"/>
                <w:lang w:val="fr-FR"/>
              </w:rPr>
              <w:t>ince2, APMP, PMQ etc.</w:t>
            </w:r>
            <w:r w:rsidR="00760D87">
              <w:rPr>
                <w:rFonts w:eastAsia="Arial" w:cs="Arial"/>
                <w:spacing w:val="-4"/>
                <w:lang w:val="fr-FR"/>
              </w:rPr>
              <w:t xml:space="preserve"> </w:t>
            </w:r>
            <w:proofErr w:type="spellStart"/>
            <w:r w:rsidR="00760D87">
              <w:rPr>
                <w:rFonts w:eastAsia="Arial" w:cs="Arial"/>
                <w:spacing w:val="-4"/>
                <w:lang w:val="fr-FR"/>
              </w:rPr>
              <w:t>advantage</w:t>
            </w:r>
            <w:proofErr w:type="spellEnd"/>
          </w:p>
          <w:p w14:paraId="01641348" w14:textId="77777777" w:rsidR="005411AF" w:rsidRPr="002E022A" w:rsidRDefault="005411AF" w:rsidP="005411AF">
            <w:pPr>
              <w:numPr>
                <w:ilvl w:val="0"/>
                <w:numId w:val="40"/>
              </w:numPr>
              <w:spacing w:before="60" w:after="60" w:line="240" w:lineRule="auto"/>
              <w:rPr>
                <w:rFonts w:eastAsia="Arial" w:cs="Arial"/>
                <w:spacing w:val="-4"/>
              </w:rPr>
            </w:pPr>
            <w:r w:rsidRPr="002E022A">
              <w:rPr>
                <w:rFonts w:eastAsia="Arial" w:cs="Arial"/>
                <w:spacing w:val="-4"/>
              </w:rPr>
              <w:t>Must have the right to live and work in the U.K.</w:t>
            </w:r>
          </w:p>
          <w:p w14:paraId="11C638E2" w14:textId="77777777" w:rsidR="005411AF" w:rsidRPr="002E022A" w:rsidRDefault="002E022A" w:rsidP="002E022A">
            <w:pPr>
              <w:numPr>
                <w:ilvl w:val="0"/>
                <w:numId w:val="40"/>
              </w:numPr>
              <w:spacing w:before="60" w:after="60" w:line="240" w:lineRule="auto"/>
              <w:rPr>
                <w:rFonts w:cs="Arial"/>
                <w:b/>
                <w:bCs/>
              </w:rPr>
            </w:pPr>
            <w:r>
              <w:rPr>
                <w:rFonts w:cs="Arial"/>
              </w:rPr>
              <w:t>Experience of working within an offshore organisation.</w:t>
            </w:r>
          </w:p>
          <w:p w14:paraId="1708FEB1" w14:textId="3E58DBE4" w:rsidR="002E022A" w:rsidRPr="002E022A" w:rsidRDefault="002E022A" w:rsidP="002E022A">
            <w:pPr>
              <w:numPr>
                <w:ilvl w:val="0"/>
                <w:numId w:val="40"/>
              </w:numPr>
              <w:spacing w:before="60" w:after="60" w:line="240" w:lineRule="auto"/>
              <w:rPr>
                <w:rFonts w:cs="Arial"/>
                <w:b/>
                <w:bCs/>
              </w:rPr>
            </w:pPr>
            <w:r>
              <w:rPr>
                <w:rFonts w:cs="Arial"/>
              </w:rPr>
              <w:t>Experience of managing and leading teams.</w:t>
            </w:r>
          </w:p>
        </w:tc>
      </w:tr>
    </w:tbl>
    <w:p w14:paraId="054AD46B" w14:textId="77777777" w:rsidR="005411AF" w:rsidRPr="00D1175E" w:rsidRDefault="005411AF" w:rsidP="005411AF">
      <w:pPr>
        <w:rPr>
          <w:rFonts w:cs="Arial"/>
        </w:rPr>
      </w:pPr>
    </w:p>
    <w:tbl>
      <w:tblPr>
        <w:tblW w:w="0" w:type="auto"/>
        <w:tblLook w:val="04A0" w:firstRow="1" w:lastRow="0" w:firstColumn="1" w:lastColumn="0" w:noHBand="0" w:noVBand="1"/>
      </w:tblPr>
      <w:tblGrid>
        <w:gridCol w:w="8856"/>
      </w:tblGrid>
      <w:tr w:rsidR="005411AF" w:rsidRPr="00D1175E" w14:paraId="4BA29D66" w14:textId="77777777" w:rsidTr="00004995">
        <w:tc>
          <w:tcPr>
            <w:tcW w:w="8856" w:type="dxa"/>
            <w:shd w:val="clear" w:color="auto" w:fill="auto"/>
          </w:tcPr>
          <w:p w14:paraId="22C3C67E" w14:textId="73EC29FD" w:rsidR="005411AF" w:rsidRPr="00D1175E" w:rsidRDefault="002E022A" w:rsidP="002A4983">
            <w:pPr>
              <w:rPr>
                <w:rFonts w:cs="Arial"/>
                <w:b/>
              </w:rPr>
            </w:pPr>
            <w:r>
              <w:rPr>
                <w:rFonts w:cs="Arial"/>
                <w:b/>
              </w:rPr>
              <w:t>F</w:t>
            </w:r>
            <w:r w:rsidR="005411AF" w:rsidRPr="00D1175E">
              <w:rPr>
                <w:rFonts w:cs="Arial"/>
                <w:b/>
              </w:rPr>
              <w:t xml:space="preserve">oundOcean are committed to creating a diverse workforce and are proud to be an equal opportunities employer. </w:t>
            </w:r>
          </w:p>
        </w:tc>
      </w:tr>
    </w:tbl>
    <w:p w14:paraId="54747886" w14:textId="77777777" w:rsidR="001F687B" w:rsidRPr="0081736A" w:rsidRDefault="001F687B" w:rsidP="002E022A"/>
    <w:sectPr w:rsidR="001F687B" w:rsidRPr="0081736A" w:rsidSect="001F687B">
      <w:headerReference w:type="default" r:id="rId12"/>
      <w:headerReference w:type="first" r:id="rId13"/>
      <w:footerReference w:type="first" r:id="rId14"/>
      <w:pgSz w:w="11906" w:h="16838" w:code="9"/>
      <w:pgMar w:top="1440" w:right="1077" w:bottom="1440" w:left="1077" w:header="425" w:footer="4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03B7F" w14:textId="77777777" w:rsidR="006167BC" w:rsidRDefault="006167BC" w:rsidP="00611762">
      <w:r>
        <w:separator/>
      </w:r>
    </w:p>
  </w:endnote>
  <w:endnote w:type="continuationSeparator" w:id="0">
    <w:p w14:paraId="6DF96A22" w14:textId="77777777" w:rsidR="006167BC" w:rsidRDefault="006167BC" w:rsidP="00611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31"/>
      <w:tblW w:w="10434" w:type="dxa"/>
      <w:jc w:val="center"/>
      <w:tblBorders>
        <w:top w:val="single" w:sz="18" w:space="0" w:color="53BEE3"/>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90"/>
      <w:gridCol w:w="992"/>
      <w:gridCol w:w="1276"/>
      <w:gridCol w:w="1276"/>
    </w:tblGrid>
    <w:tr w:rsidR="00BE5C3B" w:rsidRPr="00BE5C3B" w14:paraId="2BCAC293" w14:textId="77777777" w:rsidTr="006855AA">
      <w:trPr>
        <w:trHeight w:val="952"/>
        <w:jc w:val="center"/>
      </w:trPr>
      <w:tc>
        <w:tcPr>
          <w:tcW w:w="6890" w:type="dxa"/>
          <w:tcBorders>
            <w:top w:val="single" w:sz="18" w:space="0" w:color="53BEE3"/>
          </w:tcBorders>
          <w:vAlign w:val="bottom"/>
        </w:tcPr>
        <w:p w14:paraId="7AC06C2E" w14:textId="77777777" w:rsidR="00BE5C3B" w:rsidRPr="00BE5C3B" w:rsidRDefault="00BE5C3B" w:rsidP="00BE5C3B">
          <w:pPr>
            <w:spacing w:before="0" w:after="0" w:line="240" w:lineRule="auto"/>
            <w:jc w:val="left"/>
            <w:rPr>
              <w:b/>
              <w:sz w:val="18"/>
              <w:szCs w:val="15"/>
            </w:rPr>
          </w:pPr>
          <w:r w:rsidRPr="00BE5C3B">
            <w:rPr>
              <w:b/>
              <w:sz w:val="18"/>
              <w:szCs w:val="15"/>
            </w:rPr>
            <w:t>FoundOcean Ltd</w:t>
          </w:r>
        </w:p>
        <w:p w14:paraId="43032ABB" w14:textId="77777777" w:rsidR="00BE5C3B" w:rsidRPr="00BE5C3B" w:rsidRDefault="00BE5C3B" w:rsidP="00B93667">
          <w:pPr>
            <w:pStyle w:val="FooterText"/>
          </w:pPr>
          <w:r w:rsidRPr="00BE5C3B">
            <w:rPr>
              <w:b/>
            </w:rPr>
            <w:t>Tel:</w:t>
          </w:r>
          <w:r w:rsidRPr="00BE5C3B">
            <w:t xml:space="preserve"> +44 1628 567 000</w:t>
          </w:r>
        </w:p>
        <w:p w14:paraId="6B8B11E3" w14:textId="77777777" w:rsidR="00BE5C3B" w:rsidRPr="00BE5C3B" w:rsidRDefault="00BE5C3B" w:rsidP="00B93667">
          <w:pPr>
            <w:pStyle w:val="FooterText"/>
          </w:pPr>
          <w:r w:rsidRPr="00BE5C3B">
            <w:rPr>
              <w:b/>
            </w:rPr>
            <w:t xml:space="preserve">E-mail: </w:t>
          </w:r>
          <w:hyperlink r:id="rId1" w:history="1">
            <w:r w:rsidRPr="00BE5C3B">
              <w:rPr>
                <w:color w:val="0563C1"/>
                <w:u w:val="single"/>
              </w:rPr>
              <w:t>Info@foundocean.com</w:t>
            </w:r>
          </w:hyperlink>
        </w:p>
        <w:p w14:paraId="513A1605" w14:textId="77777777" w:rsidR="00BE5C3B" w:rsidRPr="00BE5C3B" w:rsidRDefault="00BE5C3B" w:rsidP="00B93667">
          <w:pPr>
            <w:pStyle w:val="FooterText"/>
          </w:pPr>
          <w:r w:rsidRPr="00BE5C3B">
            <w:rPr>
              <w:b/>
            </w:rPr>
            <w:t>Web:</w:t>
          </w:r>
          <w:r w:rsidRPr="00BE5C3B">
            <w:t xml:space="preserve"> </w:t>
          </w:r>
          <w:hyperlink r:id="rId2" w:history="1">
            <w:r w:rsidRPr="00BE5C3B">
              <w:rPr>
                <w:color w:val="0563C1"/>
                <w:u w:val="single"/>
              </w:rPr>
              <w:t>www.foundocean.com</w:t>
            </w:r>
          </w:hyperlink>
        </w:p>
        <w:p w14:paraId="3C6B8EAA" w14:textId="77777777" w:rsidR="00BE5C3B" w:rsidRPr="00BE5C3B" w:rsidRDefault="00BE5C3B" w:rsidP="00B93667">
          <w:pPr>
            <w:pStyle w:val="FooterText"/>
          </w:pPr>
          <w:r w:rsidRPr="00BE5C3B">
            <w:rPr>
              <w:b/>
            </w:rPr>
            <w:t>Head Office</w:t>
          </w:r>
          <w:r w:rsidRPr="00BE5C3B">
            <w:t>: Liston Exchange, Liston Court, Marlow, Bucks, UK, SL7 1ER</w:t>
          </w:r>
        </w:p>
      </w:tc>
      <w:tc>
        <w:tcPr>
          <w:tcW w:w="992" w:type="dxa"/>
          <w:tcBorders>
            <w:top w:val="single" w:sz="18" w:space="0" w:color="53BEE3"/>
          </w:tcBorders>
          <w:vAlign w:val="bottom"/>
        </w:tcPr>
        <w:p w14:paraId="054CE93A" w14:textId="77777777" w:rsidR="00BE5C3B" w:rsidRPr="00BE5C3B" w:rsidRDefault="00BE5C3B" w:rsidP="00BE5C3B">
          <w:pPr>
            <w:spacing w:before="0" w:after="0" w:line="240" w:lineRule="auto"/>
            <w:jc w:val="center"/>
            <w:rPr>
              <w:sz w:val="15"/>
              <w:szCs w:val="15"/>
            </w:rPr>
          </w:pPr>
        </w:p>
      </w:tc>
      <w:tc>
        <w:tcPr>
          <w:tcW w:w="1276" w:type="dxa"/>
          <w:tcBorders>
            <w:top w:val="single" w:sz="18" w:space="0" w:color="53BEE3"/>
          </w:tcBorders>
          <w:vAlign w:val="bottom"/>
        </w:tcPr>
        <w:p w14:paraId="729C04E6" w14:textId="77777777" w:rsidR="00BE5C3B" w:rsidRPr="00BE5C3B" w:rsidRDefault="00BE5C3B" w:rsidP="00BE5C3B">
          <w:pPr>
            <w:spacing w:before="0" w:after="0" w:line="240" w:lineRule="auto"/>
            <w:jc w:val="center"/>
            <w:rPr>
              <w:sz w:val="15"/>
              <w:szCs w:val="15"/>
            </w:rPr>
          </w:pPr>
          <w:r w:rsidRPr="00BE5C3B">
            <w:rPr>
              <w:noProof/>
              <w:sz w:val="15"/>
              <w:szCs w:val="15"/>
            </w:rPr>
            <w:drawing>
              <wp:anchor distT="0" distB="0" distL="114300" distR="114300" simplePos="0" relativeHeight="251668992" behindDoc="1" locked="0" layoutInCell="1" allowOverlap="1" wp14:anchorId="3C666AC0" wp14:editId="401A10CE">
                <wp:simplePos x="0" y="0"/>
                <wp:positionH relativeFrom="column">
                  <wp:posOffset>38735</wp:posOffset>
                </wp:positionH>
                <wp:positionV relativeFrom="page">
                  <wp:posOffset>-6985</wp:posOffset>
                </wp:positionV>
                <wp:extent cx="619200" cy="540000"/>
                <wp:effectExtent l="0" t="0" r="0" b="0"/>
                <wp:wrapNone/>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9200" cy="540000"/>
                        </a:xfrm>
                        <a:prstGeom prst="rect">
                          <a:avLst/>
                        </a:prstGeom>
                        <a:noFill/>
                      </pic:spPr>
                    </pic:pic>
                  </a:graphicData>
                </a:graphic>
                <wp14:sizeRelH relativeFrom="margin">
                  <wp14:pctWidth>0</wp14:pctWidth>
                </wp14:sizeRelH>
                <wp14:sizeRelV relativeFrom="margin">
                  <wp14:pctHeight>0</wp14:pctHeight>
                </wp14:sizeRelV>
              </wp:anchor>
            </w:drawing>
          </w:r>
        </w:p>
      </w:tc>
      <w:tc>
        <w:tcPr>
          <w:tcW w:w="1276" w:type="dxa"/>
          <w:tcBorders>
            <w:top w:val="single" w:sz="18" w:space="0" w:color="53BEE3"/>
          </w:tcBorders>
          <w:vAlign w:val="bottom"/>
        </w:tcPr>
        <w:p w14:paraId="6674D98C" w14:textId="77777777" w:rsidR="00BE5C3B" w:rsidRPr="00BE5C3B" w:rsidRDefault="00BE5C3B" w:rsidP="00BE5C3B">
          <w:pPr>
            <w:spacing w:before="0" w:after="0" w:line="240" w:lineRule="auto"/>
            <w:jc w:val="center"/>
            <w:rPr>
              <w:sz w:val="15"/>
              <w:szCs w:val="15"/>
            </w:rPr>
          </w:pPr>
          <w:r w:rsidRPr="00BE5C3B">
            <w:rPr>
              <w:noProof/>
              <w:sz w:val="15"/>
              <w:szCs w:val="15"/>
            </w:rPr>
            <w:drawing>
              <wp:anchor distT="0" distB="0" distL="114300" distR="114300" simplePos="0" relativeHeight="251667968" behindDoc="1" locked="0" layoutInCell="1" allowOverlap="1" wp14:anchorId="43038C7F" wp14:editId="7A31BFEC">
                <wp:simplePos x="0" y="0"/>
                <wp:positionH relativeFrom="column">
                  <wp:posOffset>28575</wp:posOffset>
                </wp:positionH>
                <wp:positionV relativeFrom="page">
                  <wp:posOffset>-13970</wp:posOffset>
                </wp:positionV>
                <wp:extent cx="619200" cy="540000"/>
                <wp:effectExtent l="0" t="0" r="0" b="0"/>
                <wp:wrapNone/>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9200" cy="540000"/>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1C975EC4" w14:textId="77777777" w:rsidR="00BE5C3B" w:rsidRPr="00BE5C3B" w:rsidRDefault="00BE5C3B" w:rsidP="00EC2D58">
    <w:pPr>
      <w:pStyle w:val="Footer"/>
      <w:spacing w:before="0" w:after="0"/>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EA659" w14:textId="77777777" w:rsidR="006167BC" w:rsidRDefault="006167BC" w:rsidP="00611762">
      <w:r>
        <w:separator/>
      </w:r>
    </w:p>
  </w:footnote>
  <w:footnote w:type="continuationSeparator" w:id="0">
    <w:p w14:paraId="7BB33823" w14:textId="77777777" w:rsidR="006167BC" w:rsidRDefault="006167BC" w:rsidP="00611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3"/>
      <w:gridCol w:w="5989"/>
      <w:gridCol w:w="1617"/>
    </w:tblGrid>
    <w:tr w:rsidR="00EC2D58" w:rsidRPr="00A1303F" w14:paraId="79C867A4" w14:textId="77777777" w:rsidTr="001F2B0A">
      <w:trPr>
        <w:trHeight w:val="767"/>
        <w:jc w:val="center"/>
      </w:trPr>
      <w:tc>
        <w:tcPr>
          <w:tcW w:w="2883" w:type="dxa"/>
          <w:vMerge w:val="restart"/>
          <w:tcBorders>
            <w:right w:val="single" w:sz="4" w:space="0" w:color="auto"/>
          </w:tcBorders>
        </w:tcPr>
        <w:p w14:paraId="6DE39533" w14:textId="77777777" w:rsidR="00EC2D58" w:rsidRPr="00A1303F" w:rsidRDefault="00EC2D58" w:rsidP="00EC2D58">
          <w:r>
            <w:rPr>
              <w:noProof/>
            </w:rPr>
            <w:drawing>
              <wp:inline distT="0" distB="0" distL="0" distR="0" wp14:anchorId="5B872D57" wp14:editId="6BE348A8">
                <wp:extent cx="1395351" cy="483766"/>
                <wp:effectExtent l="0" t="0" r="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Logo-Dk-Blue-Found-Lt-Blue-Ocean.jpg"/>
                        <pic:cNvPicPr/>
                      </pic:nvPicPr>
                      <pic:blipFill>
                        <a:blip r:embed="rId1">
                          <a:extLst>
                            <a:ext uri="{28A0092B-C50C-407E-A947-70E740481C1C}">
                              <a14:useLocalDpi xmlns:a14="http://schemas.microsoft.com/office/drawing/2010/main" val="0"/>
                            </a:ext>
                          </a:extLst>
                        </a:blip>
                        <a:stretch>
                          <a:fillRect/>
                        </a:stretch>
                      </pic:blipFill>
                      <pic:spPr>
                        <a:xfrm>
                          <a:off x="0" y="0"/>
                          <a:ext cx="1429845" cy="495725"/>
                        </a:xfrm>
                        <a:prstGeom prst="rect">
                          <a:avLst/>
                        </a:prstGeom>
                      </pic:spPr>
                    </pic:pic>
                  </a:graphicData>
                </a:graphic>
              </wp:inline>
            </w:drawing>
          </w:r>
        </w:p>
      </w:tc>
      <w:sdt>
        <w:sdtPr>
          <w:rPr>
            <w:rStyle w:val="HeaderTitleChar"/>
          </w:rPr>
          <w:alias w:val="Title"/>
          <w:tag w:val=""/>
          <w:id w:val="522752998"/>
          <w:dataBinding w:prefixMappings="xmlns:ns0='http://purl.org/dc/elements/1.1/' xmlns:ns1='http://schemas.openxmlformats.org/package/2006/metadata/core-properties' " w:xpath="/ns1:coreProperties[1]/ns0:title[1]" w:storeItemID="{6C3C8BC8-F283-45AE-878A-BAB7291924A1}"/>
          <w:text/>
        </w:sdtPr>
        <w:sdtContent>
          <w:tc>
            <w:tcPr>
              <w:tcW w:w="7606" w:type="dxa"/>
              <w:gridSpan w:val="2"/>
              <w:tcBorders>
                <w:top w:val="single" w:sz="4" w:space="0" w:color="auto"/>
                <w:left w:val="single" w:sz="4" w:space="0" w:color="auto"/>
                <w:bottom w:val="single" w:sz="4" w:space="0" w:color="auto"/>
                <w:right w:val="single" w:sz="4" w:space="0" w:color="auto"/>
              </w:tcBorders>
              <w:vAlign w:val="center"/>
            </w:tcPr>
            <w:p w14:paraId="4EDFC654" w14:textId="635FF662" w:rsidR="00EC2D58" w:rsidRPr="00A1303F" w:rsidRDefault="001B48AD" w:rsidP="00750A9B">
              <w:pPr>
                <w:spacing w:before="0" w:after="0"/>
                <w:ind w:left="128"/>
                <w:jc w:val="left"/>
                <w:rPr>
                  <w:b/>
                  <w:sz w:val="24"/>
                  <w:szCs w:val="24"/>
                </w:rPr>
              </w:pPr>
              <w:r>
                <w:rPr>
                  <w:rStyle w:val="HeaderTitleChar"/>
                </w:rPr>
                <w:t>Job Description – Project Engineer</w:t>
              </w:r>
            </w:p>
          </w:tc>
        </w:sdtContent>
      </w:sdt>
    </w:tr>
    <w:tr w:rsidR="00122CDA" w:rsidRPr="00E62176" w14:paraId="3E3519AE" w14:textId="77777777" w:rsidTr="00D3202B">
      <w:trPr>
        <w:trHeight w:val="210"/>
        <w:jc w:val="center"/>
      </w:trPr>
      <w:tc>
        <w:tcPr>
          <w:tcW w:w="2883" w:type="dxa"/>
          <w:vMerge/>
          <w:tcBorders>
            <w:right w:val="single" w:sz="4" w:space="0" w:color="auto"/>
          </w:tcBorders>
        </w:tcPr>
        <w:p w14:paraId="183D0AB2" w14:textId="77777777" w:rsidR="00122CDA" w:rsidRPr="00E62176" w:rsidRDefault="00122CDA" w:rsidP="00C2491F">
          <w:pPr>
            <w:jc w:val="center"/>
            <w:rPr>
              <w:sz w:val="16"/>
              <w:szCs w:val="16"/>
            </w:rPr>
          </w:pPr>
        </w:p>
      </w:tc>
      <w:tc>
        <w:tcPr>
          <w:tcW w:w="5989" w:type="dxa"/>
          <w:tcBorders>
            <w:top w:val="single" w:sz="4" w:space="0" w:color="auto"/>
            <w:left w:val="single" w:sz="4" w:space="0" w:color="auto"/>
            <w:bottom w:val="single" w:sz="4" w:space="0" w:color="auto"/>
            <w:right w:val="single" w:sz="4" w:space="0" w:color="auto"/>
          </w:tcBorders>
          <w:vAlign w:val="center"/>
        </w:tcPr>
        <w:p w14:paraId="78D01BE9" w14:textId="1FA8F958" w:rsidR="00122CDA" w:rsidRPr="00E62176" w:rsidRDefault="00000000" w:rsidP="00750A9B">
          <w:pPr>
            <w:pStyle w:val="HeaderRef"/>
            <w:ind w:left="128"/>
            <w:jc w:val="left"/>
          </w:pPr>
          <w:sdt>
            <w:sdtPr>
              <w:alias w:val="Subject"/>
              <w:tag w:val=""/>
              <w:id w:val="1055502643"/>
              <w:dataBinding w:prefixMappings="xmlns:ns0='http://purl.org/dc/elements/1.1/' xmlns:ns1='http://schemas.openxmlformats.org/package/2006/metadata/core-properties' " w:xpath="/ns1:coreProperties[1]/ns0:subject[1]" w:storeItemID="{6C3C8BC8-F283-45AE-878A-BAB7291924A1}"/>
              <w:text/>
            </w:sdtPr>
            <w:sdtContent>
              <w:r w:rsidR="00122CDA">
                <w:t>H</w:t>
              </w:r>
              <w:r w:rsidR="005411AF">
                <w:t>R</w:t>
              </w:r>
              <w:r w:rsidR="00122CDA">
                <w:t>-</w:t>
              </w:r>
              <w:r w:rsidR="005411AF">
                <w:t>JD</w:t>
              </w:r>
              <w:r w:rsidR="00122CDA">
                <w:t>-</w:t>
              </w:r>
              <w:r w:rsidR="005411AF">
                <w:t>01</w:t>
              </w:r>
            </w:sdtContent>
          </w:sdt>
        </w:p>
      </w:tc>
      <w:tc>
        <w:tcPr>
          <w:tcW w:w="1617" w:type="dxa"/>
          <w:tcBorders>
            <w:top w:val="single" w:sz="4" w:space="0" w:color="auto"/>
            <w:left w:val="single" w:sz="4" w:space="0" w:color="auto"/>
            <w:bottom w:val="single" w:sz="4" w:space="0" w:color="auto"/>
            <w:right w:val="single" w:sz="4" w:space="0" w:color="auto"/>
          </w:tcBorders>
          <w:vAlign w:val="center"/>
        </w:tcPr>
        <w:p w14:paraId="62CBC443" w14:textId="77777777" w:rsidR="00122CDA" w:rsidRPr="00E62176" w:rsidRDefault="00122CDA" w:rsidP="00C2491F">
          <w:pPr>
            <w:pStyle w:val="HeaderRef"/>
          </w:pPr>
          <w:r w:rsidRPr="00E62176">
            <w:t xml:space="preserve">Page </w:t>
          </w:r>
          <w:r w:rsidRPr="00E62176">
            <w:fldChar w:fldCharType="begin"/>
          </w:r>
          <w:r w:rsidRPr="00E62176">
            <w:instrText xml:space="preserve"> PAGE  \* Arabic  \* MERGEFORMAT </w:instrText>
          </w:r>
          <w:r w:rsidRPr="00E62176">
            <w:fldChar w:fldCharType="separate"/>
          </w:r>
          <w:r w:rsidR="00750A9B">
            <w:rPr>
              <w:noProof/>
            </w:rPr>
            <w:t>1</w:t>
          </w:r>
          <w:r w:rsidRPr="00E62176">
            <w:fldChar w:fldCharType="end"/>
          </w:r>
          <w:r w:rsidRPr="00E62176">
            <w:t xml:space="preserve"> of </w:t>
          </w:r>
          <w:fldSimple w:instr=" NUMPAGES  \* Arabic  \* MERGEFORMAT ">
            <w:r w:rsidR="00750A9B">
              <w:rPr>
                <w:noProof/>
              </w:rPr>
              <w:t>1</w:t>
            </w:r>
          </w:fldSimple>
        </w:p>
      </w:tc>
    </w:tr>
  </w:tbl>
  <w:p w14:paraId="1626EBCD" w14:textId="77777777" w:rsidR="00CD5545" w:rsidRPr="00E62176" w:rsidRDefault="00CD5545" w:rsidP="00C2491F">
    <w:pPr>
      <w:pStyle w:val="FooterText"/>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3"/>
      <w:gridCol w:w="3291"/>
      <w:gridCol w:w="2698"/>
      <w:gridCol w:w="1617"/>
    </w:tblGrid>
    <w:tr w:rsidR="00F846D2" w:rsidRPr="00A1303F" w14:paraId="4C0C6CA5" w14:textId="77777777" w:rsidTr="001F2B0A">
      <w:trPr>
        <w:trHeight w:val="767"/>
        <w:jc w:val="center"/>
      </w:trPr>
      <w:tc>
        <w:tcPr>
          <w:tcW w:w="2883" w:type="dxa"/>
          <w:vMerge w:val="restart"/>
          <w:tcBorders>
            <w:right w:val="single" w:sz="4" w:space="0" w:color="auto"/>
          </w:tcBorders>
        </w:tcPr>
        <w:p w14:paraId="28FADDA5" w14:textId="77777777" w:rsidR="00F846D2" w:rsidRPr="00A1303F" w:rsidRDefault="00F846D2" w:rsidP="00F846D2">
          <w:r>
            <w:rPr>
              <w:noProof/>
            </w:rPr>
            <w:drawing>
              <wp:inline distT="0" distB="0" distL="0" distR="0" wp14:anchorId="09673E02" wp14:editId="58C298A2">
                <wp:extent cx="1395351" cy="483766"/>
                <wp:effectExtent l="0" t="0" r="0"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Logo-Dk-Blue-Found-Lt-Blue-Ocean.jpg"/>
                        <pic:cNvPicPr/>
                      </pic:nvPicPr>
                      <pic:blipFill>
                        <a:blip r:embed="rId1">
                          <a:extLst>
                            <a:ext uri="{28A0092B-C50C-407E-A947-70E740481C1C}">
                              <a14:useLocalDpi xmlns:a14="http://schemas.microsoft.com/office/drawing/2010/main" val="0"/>
                            </a:ext>
                          </a:extLst>
                        </a:blip>
                        <a:stretch>
                          <a:fillRect/>
                        </a:stretch>
                      </pic:blipFill>
                      <pic:spPr>
                        <a:xfrm>
                          <a:off x="0" y="0"/>
                          <a:ext cx="1429845" cy="495725"/>
                        </a:xfrm>
                        <a:prstGeom prst="rect">
                          <a:avLst/>
                        </a:prstGeom>
                      </pic:spPr>
                    </pic:pic>
                  </a:graphicData>
                </a:graphic>
              </wp:inline>
            </w:drawing>
          </w:r>
        </w:p>
      </w:tc>
      <w:sdt>
        <w:sdtPr>
          <w:rPr>
            <w:rStyle w:val="HeaderTitleChar"/>
          </w:rPr>
          <w:alias w:val="Title"/>
          <w:tag w:val=""/>
          <w:id w:val="1413975054"/>
          <w:dataBinding w:prefixMappings="xmlns:ns0='http://purl.org/dc/elements/1.1/' xmlns:ns1='http://schemas.openxmlformats.org/package/2006/metadata/core-properties' " w:xpath="/ns1:coreProperties[1]/ns0:title[1]" w:storeItemID="{6C3C8BC8-F283-45AE-878A-BAB7291924A1}"/>
          <w:text/>
        </w:sdtPr>
        <w:sdtContent>
          <w:tc>
            <w:tcPr>
              <w:tcW w:w="7606" w:type="dxa"/>
              <w:gridSpan w:val="3"/>
              <w:tcBorders>
                <w:top w:val="single" w:sz="4" w:space="0" w:color="auto"/>
                <w:left w:val="single" w:sz="4" w:space="0" w:color="auto"/>
                <w:bottom w:val="single" w:sz="4" w:space="0" w:color="auto"/>
                <w:right w:val="single" w:sz="4" w:space="0" w:color="auto"/>
              </w:tcBorders>
              <w:vAlign w:val="center"/>
            </w:tcPr>
            <w:p w14:paraId="3B15BD50" w14:textId="685EE247" w:rsidR="00F846D2" w:rsidRPr="00A1303F" w:rsidRDefault="001B48AD" w:rsidP="00F846D2">
              <w:pPr>
                <w:spacing w:before="0" w:after="0"/>
                <w:ind w:left="176"/>
                <w:jc w:val="left"/>
                <w:rPr>
                  <w:b/>
                  <w:sz w:val="24"/>
                  <w:szCs w:val="24"/>
                </w:rPr>
              </w:pPr>
              <w:r>
                <w:rPr>
                  <w:rStyle w:val="HeaderTitleChar"/>
                </w:rPr>
                <w:t>Job Description – Project Engineer</w:t>
              </w:r>
            </w:p>
          </w:tc>
        </w:sdtContent>
      </w:sdt>
    </w:tr>
    <w:tr w:rsidR="00F846D2" w:rsidRPr="00E62176" w14:paraId="5A34EDE6" w14:textId="77777777" w:rsidTr="001F2B0A">
      <w:trPr>
        <w:trHeight w:val="210"/>
        <w:jc w:val="center"/>
      </w:trPr>
      <w:tc>
        <w:tcPr>
          <w:tcW w:w="2883" w:type="dxa"/>
          <w:vMerge/>
          <w:tcBorders>
            <w:right w:val="single" w:sz="4" w:space="0" w:color="auto"/>
          </w:tcBorders>
        </w:tcPr>
        <w:p w14:paraId="13B0D3D4" w14:textId="77777777" w:rsidR="00F846D2" w:rsidRPr="00E62176" w:rsidRDefault="00F846D2" w:rsidP="00F846D2">
          <w:pPr>
            <w:rPr>
              <w:sz w:val="16"/>
              <w:szCs w:val="16"/>
            </w:rPr>
          </w:pPr>
        </w:p>
      </w:tc>
      <w:tc>
        <w:tcPr>
          <w:tcW w:w="3291" w:type="dxa"/>
          <w:tcBorders>
            <w:top w:val="single" w:sz="4" w:space="0" w:color="auto"/>
            <w:left w:val="single" w:sz="4" w:space="0" w:color="auto"/>
            <w:bottom w:val="single" w:sz="4" w:space="0" w:color="auto"/>
            <w:right w:val="single" w:sz="4" w:space="0" w:color="auto"/>
          </w:tcBorders>
          <w:vAlign w:val="center"/>
        </w:tcPr>
        <w:p w14:paraId="01BB3659" w14:textId="77777777" w:rsidR="00F846D2" w:rsidRPr="00C2491F" w:rsidRDefault="00F846D2" w:rsidP="00C2491F">
          <w:pPr>
            <w:pStyle w:val="HeaderRef"/>
          </w:pPr>
          <w:r w:rsidRPr="00C2491F">
            <w:t>Health &amp; Safety Procedure</w:t>
          </w:r>
        </w:p>
      </w:tc>
      <w:tc>
        <w:tcPr>
          <w:tcW w:w="2698" w:type="dxa"/>
          <w:tcBorders>
            <w:top w:val="single" w:sz="4" w:space="0" w:color="auto"/>
            <w:left w:val="single" w:sz="4" w:space="0" w:color="auto"/>
            <w:bottom w:val="single" w:sz="4" w:space="0" w:color="auto"/>
            <w:right w:val="single" w:sz="4" w:space="0" w:color="auto"/>
          </w:tcBorders>
          <w:vAlign w:val="center"/>
        </w:tcPr>
        <w:p w14:paraId="0620AF01" w14:textId="6BFB5B11" w:rsidR="00F846D2" w:rsidRPr="00C2491F" w:rsidRDefault="00000000" w:rsidP="00C2491F">
          <w:pPr>
            <w:pStyle w:val="HeaderRef"/>
          </w:pPr>
          <w:sdt>
            <w:sdtPr>
              <w:alias w:val="Subject"/>
              <w:tag w:val=""/>
              <w:id w:val="1382591958"/>
              <w:dataBinding w:prefixMappings="xmlns:ns0='http://purl.org/dc/elements/1.1/' xmlns:ns1='http://schemas.openxmlformats.org/package/2006/metadata/core-properties' " w:xpath="/ns1:coreProperties[1]/ns0:subject[1]" w:storeItemID="{6C3C8BC8-F283-45AE-878A-BAB7291924A1}"/>
              <w:text/>
            </w:sdtPr>
            <w:sdtContent>
              <w:r w:rsidR="005411AF">
                <w:t>HR-JD-01</w:t>
              </w:r>
            </w:sdtContent>
          </w:sdt>
        </w:p>
      </w:tc>
      <w:tc>
        <w:tcPr>
          <w:tcW w:w="1617" w:type="dxa"/>
          <w:tcBorders>
            <w:top w:val="single" w:sz="4" w:space="0" w:color="auto"/>
            <w:left w:val="single" w:sz="4" w:space="0" w:color="auto"/>
            <w:bottom w:val="single" w:sz="4" w:space="0" w:color="auto"/>
            <w:right w:val="single" w:sz="4" w:space="0" w:color="auto"/>
          </w:tcBorders>
          <w:vAlign w:val="center"/>
        </w:tcPr>
        <w:p w14:paraId="2EE67576" w14:textId="77777777" w:rsidR="00F846D2" w:rsidRPr="00C2491F" w:rsidRDefault="00F846D2" w:rsidP="00C2491F">
          <w:pPr>
            <w:pStyle w:val="HeaderRef"/>
          </w:pPr>
          <w:r w:rsidRPr="00C2491F">
            <w:t xml:space="preserve">Page </w:t>
          </w:r>
          <w:r w:rsidRPr="00C2491F">
            <w:fldChar w:fldCharType="begin"/>
          </w:r>
          <w:r w:rsidRPr="00C2491F">
            <w:instrText xml:space="preserve"> PAGE  \* Arabic  \* MERGEFORMAT </w:instrText>
          </w:r>
          <w:r w:rsidRPr="00C2491F">
            <w:fldChar w:fldCharType="separate"/>
          </w:r>
          <w:r w:rsidR="001F687B">
            <w:rPr>
              <w:noProof/>
            </w:rPr>
            <w:t>2</w:t>
          </w:r>
          <w:r w:rsidRPr="00C2491F">
            <w:fldChar w:fldCharType="end"/>
          </w:r>
          <w:r w:rsidRPr="00C2491F">
            <w:t xml:space="preserve"> of </w:t>
          </w:r>
          <w:fldSimple w:instr=" NUMPAGES  \* Arabic  \* MERGEFORMAT ">
            <w:r w:rsidR="001F687B">
              <w:rPr>
                <w:noProof/>
              </w:rPr>
              <w:t>3</w:t>
            </w:r>
          </w:fldSimple>
        </w:p>
      </w:tc>
    </w:tr>
  </w:tbl>
  <w:p w14:paraId="3B976A6F" w14:textId="77777777" w:rsidR="00CD5545" w:rsidRPr="00F846D2" w:rsidRDefault="00CD5545" w:rsidP="00F846D2">
    <w:pPr>
      <w:pStyle w:val="Footer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92E4BDCE"/>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rPr>
        <w:b/>
      </w:rPr>
    </w:lvl>
    <w:lvl w:ilvl="3">
      <w:start w:val="1"/>
      <w:numFmt w:val="decimal"/>
      <w:lvlText w:val="%1.%2.%3.%4"/>
      <w:legacy w:legacy="1" w:legacySpace="144" w:legacyIndent="0"/>
      <w:lvlJc w:val="left"/>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10AF39BC"/>
    <w:multiLevelType w:val="hybridMultilevel"/>
    <w:tmpl w:val="242C3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D7365"/>
    <w:multiLevelType w:val="hybridMultilevel"/>
    <w:tmpl w:val="971ED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45BCE"/>
    <w:multiLevelType w:val="hybridMultilevel"/>
    <w:tmpl w:val="8D64BD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6DD487B"/>
    <w:multiLevelType w:val="hybridMultilevel"/>
    <w:tmpl w:val="D1E6E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685B8C"/>
    <w:multiLevelType w:val="hybridMultilevel"/>
    <w:tmpl w:val="C80C1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8832C7"/>
    <w:multiLevelType w:val="hybridMultilevel"/>
    <w:tmpl w:val="921CDC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F66372F"/>
    <w:multiLevelType w:val="hybridMultilevel"/>
    <w:tmpl w:val="9C26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555EFB"/>
    <w:multiLevelType w:val="hybridMultilevel"/>
    <w:tmpl w:val="0C242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EA246F"/>
    <w:multiLevelType w:val="hybridMultilevel"/>
    <w:tmpl w:val="F7B449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E7D2C1D"/>
    <w:multiLevelType w:val="hybridMultilevel"/>
    <w:tmpl w:val="659692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FE47D9F"/>
    <w:multiLevelType w:val="hybridMultilevel"/>
    <w:tmpl w:val="42DC7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030381"/>
    <w:multiLevelType w:val="hybridMultilevel"/>
    <w:tmpl w:val="50D0B9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4694EB6"/>
    <w:multiLevelType w:val="hybridMultilevel"/>
    <w:tmpl w:val="D49AB6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53321E3"/>
    <w:multiLevelType w:val="singleLevel"/>
    <w:tmpl w:val="46708C5A"/>
    <w:lvl w:ilvl="0">
      <w:start w:val="1"/>
      <w:numFmt w:val="bullet"/>
      <w:pStyle w:val="BodyList-"/>
      <w:lvlText w:val="–"/>
      <w:lvlJc w:val="left"/>
      <w:pPr>
        <w:tabs>
          <w:tab w:val="num" w:pos="360"/>
        </w:tabs>
        <w:ind w:left="360" w:hanging="360"/>
      </w:pPr>
      <w:rPr>
        <w:rFonts w:ascii="Verdana" w:hAnsi="Verdana" w:hint="default"/>
      </w:rPr>
    </w:lvl>
  </w:abstractNum>
  <w:abstractNum w:abstractNumId="15" w15:restartNumberingAfterBreak="0">
    <w:nsid w:val="35C0459C"/>
    <w:multiLevelType w:val="hybridMultilevel"/>
    <w:tmpl w:val="7FE4E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2F1CC1"/>
    <w:multiLevelType w:val="hybridMultilevel"/>
    <w:tmpl w:val="A1EEA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68600A"/>
    <w:multiLevelType w:val="hybridMultilevel"/>
    <w:tmpl w:val="792E5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706CB6"/>
    <w:multiLevelType w:val="hybridMultilevel"/>
    <w:tmpl w:val="E500C48E"/>
    <w:lvl w:ilvl="0" w:tplc="FAEA949C">
      <w:start w:val="1"/>
      <w:numFmt w:val="decimal"/>
      <w:pStyle w:val="NumberIndent"/>
      <w:lvlText w:val="%1."/>
      <w:lvlJc w:val="left"/>
      <w:pPr>
        <w:tabs>
          <w:tab w:val="num" w:pos="1701"/>
        </w:tabs>
        <w:ind w:left="1701" w:hanging="850"/>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67557F"/>
    <w:multiLevelType w:val="hybridMultilevel"/>
    <w:tmpl w:val="73028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C337654"/>
    <w:multiLevelType w:val="hybridMultilevel"/>
    <w:tmpl w:val="834C60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D4211EF"/>
    <w:multiLevelType w:val="singleLevel"/>
    <w:tmpl w:val="B426ACBC"/>
    <w:lvl w:ilvl="0">
      <w:start w:val="1"/>
      <w:numFmt w:val="bullet"/>
      <w:pStyle w:val="BodyList"/>
      <w:lvlText w:val=""/>
      <w:lvlJc w:val="left"/>
      <w:pPr>
        <w:tabs>
          <w:tab w:val="num" w:pos="360"/>
        </w:tabs>
        <w:ind w:left="360" w:hanging="360"/>
      </w:pPr>
      <w:rPr>
        <w:rFonts w:ascii="Wingdings" w:hAnsi="Wingdings" w:hint="default"/>
      </w:rPr>
    </w:lvl>
  </w:abstractNum>
  <w:abstractNum w:abstractNumId="22" w15:restartNumberingAfterBreak="0">
    <w:nsid w:val="4D5A4902"/>
    <w:multiLevelType w:val="hybridMultilevel"/>
    <w:tmpl w:val="406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7E6331"/>
    <w:multiLevelType w:val="hybridMultilevel"/>
    <w:tmpl w:val="128A76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FDB5673"/>
    <w:multiLevelType w:val="hybridMultilevel"/>
    <w:tmpl w:val="8D36C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B44129"/>
    <w:multiLevelType w:val="hybridMultilevel"/>
    <w:tmpl w:val="49606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F40B68"/>
    <w:multiLevelType w:val="hybridMultilevel"/>
    <w:tmpl w:val="83782760"/>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27" w15:restartNumberingAfterBreak="0">
    <w:nsid w:val="5B0E6B8B"/>
    <w:multiLevelType w:val="hybridMultilevel"/>
    <w:tmpl w:val="E3D05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254F09"/>
    <w:multiLevelType w:val="hybridMultilevel"/>
    <w:tmpl w:val="AD447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B00753"/>
    <w:multiLevelType w:val="hybridMultilevel"/>
    <w:tmpl w:val="3C2E308C"/>
    <w:lvl w:ilvl="0" w:tplc="6D98017A">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5E1760"/>
    <w:multiLevelType w:val="hybridMultilevel"/>
    <w:tmpl w:val="025839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3FA3B99"/>
    <w:multiLevelType w:val="hybridMultilevel"/>
    <w:tmpl w:val="6F301AB8"/>
    <w:lvl w:ilvl="0" w:tplc="8CECC93C">
      <w:start w:val="1"/>
      <w:numFmt w:val="bullet"/>
      <w:pStyle w:val="FOBullets"/>
      <w:lvlText w:val=""/>
      <w:lvlJc w:val="left"/>
      <w:pPr>
        <w:ind w:left="4012" w:hanging="360"/>
      </w:pPr>
      <w:rPr>
        <w:rFonts w:ascii="Symbol" w:hAnsi="Symbol" w:hint="default"/>
        <w:b w:val="0"/>
        <w:i w:val="0"/>
      </w:rPr>
    </w:lvl>
    <w:lvl w:ilvl="1" w:tplc="08090019">
      <w:start w:val="1"/>
      <w:numFmt w:val="lowerLetter"/>
      <w:lvlText w:val="%2."/>
      <w:lvlJc w:val="left"/>
      <w:pPr>
        <w:ind w:left="6029" w:hanging="360"/>
      </w:pPr>
    </w:lvl>
    <w:lvl w:ilvl="2" w:tplc="0809001B">
      <w:start w:val="1"/>
      <w:numFmt w:val="lowerRoman"/>
      <w:lvlText w:val="%3."/>
      <w:lvlJc w:val="right"/>
      <w:pPr>
        <w:ind w:left="6749" w:hanging="180"/>
      </w:pPr>
    </w:lvl>
    <w:lvl w:ilvl="3" w:tplc="0809000F">
      <w:start w:val="1"/>
      <w:numFmt w:val="decimal"/>
      <w:lvlText w:val="%4."/>
      <w:lvlJc w:val="left"/>
      <w:pPr>
        <w:ind w:left="7469" w:hanging="360"/>
      </w:pPr>
    </w:lvl>
    <w:lvl w:ilvl="4" w:tplc="08090019">
      <w:start w:val="1"/>
      <w:numFmt w:val="lowerLetter"/>
      <w:lvlText w:val="%5."/>
      <w:lvlJc w:val="left"/>
      <w:pPr>
        <w:ind w:left="8189" w:hanging="360"/>
      </w:pPr>
    </w:lvl>
    <w:lvl w:ilvl="5" w:tplc="0809001B" w:tentative="1">
      <w:start w:val="1"/>
      <w:numFmt w:val="lowerRoman"/>
      <w:lvlText w:val="%6."/>
      <w:lvlJc w:val="right"/>
      <w:pPr>
        <w:ind w:left="8909" w:hanging="180"/>
      </w:pPr>
    </w:lvl>
    <w:lvl w:ilvl="6" w:tplc="0809000F" w:tentative="1">
      <w:start w:val="1"/>
      <w:numFmt w:val="decimal"/>
      <w:lvlText w:val="%7."/>
      <w:lvlJc w:val="left"/>
      <w:pPr>
        <w:ind w:left="9629" w:hanging="360"/>
      </w:pPr>
    </w:lvl>
    <w:lvl w:ilvl="7" w:tplc="08090019" w:tentative="1">
      <w:start w:val="1"/>
      <w:numFmt w:val="lowerLetter"/>
      <w:lvlText w:val="%8."/>
      <w:lvlJc w:val="left"/>
      <w:pPr>
        <w:ind w:left="10349" w:hanging="360"/>
      </w:pPr>
    </w:lvl>
    <w:lvl w:ilvl="8" w:tplc="0809001B" w:tentative="1">
      <w:start w:val="1"/>
      <w:numFmt w:val="lowerRoman"/>
      <w:lvlText w:val="%9."/>
      <w:lvlJc w:val="right"/>
      <w:pPr>
        <w:ind w:left="11069" w:hanging="180"/>
      </w:pPr>
    </w:lvl>
  </w:abstractNum>
  <w:abstractNum w:abstractNumId="32" w15:restartNumberingAfterBreak="0">
    <w:nsid w:val="64F0099F"/>
    <w:multiLevelType w:val="hybridMultilevel"/>
    <w:tmpl w:val="886C0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BA5610"/>
    <w:multiLevelType w:val="hybridMultilevel"/>
    <w:tmpl w:val="D05CCE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ADA6969"/>
    <w:multiLevelType w:val="hybridMultilevel"/>
    <w:tmpl w:val="7A3482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B9E4AF8"/>
    <w:multiLevelType w:val="singleLevel"/>
    <w:tmpl w:val="2512834C"/>
    <w:lvl w:ilvl="0">
      <w:start w:val="1"/>
      <w:numFmt w:val="decimal"/>
      <w:pStyle w:val="BodyList123"/>
      <w:lvlText w:val="%1."/>
      <w:lvlJc w:val="left"/>
      <w:pPr>
        <w:tabs>
          <w:tab w:val="num" w:pos="567"/>
        </w:tabs>
        <w:ind w:left="567" w:hanging="567"/>
      </w:pPr>
      <w:rPr>
        <w:b/>
        <w:i w:val="0"/>
      </w:rPr>
    </w:lvl>
  </w:abstractNum>
  <w:abstractNum w:abstractNumId="36" w15:restartNumberingAfterBreak="0">
    <w:nsid w:val="71D952C1"/>
    <w:multiLevelType w:val="hybridMultilevel"/>
    <w:tmpl w:val="17FC6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B727EF"/>
    <w:multiLevelType w:val="hybridMultilevel"/>
    <w:tmpl w:val="6568B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984A23"/>
    <w:multiLevelType w:val="hybridMultilevel"/>
    <w:tmpl w:val="A68831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64C0191"/>
    <w:multiLevelType w:val="singleLevel"/>
    <w:tmpl w:val="E11EEDE2"/>
    <w:lvl w:ilvl="0">
      <w:start w:val="1"/>
      <w:numFmt w:val="bullet"/>
      <w:pStyle w:val="FPList"/>
      <w:lvlText w:val=""/>
      <w:lvlJc w:val="left"/>
      <w:pPr>
        <w:tabs>
          <w:tab w:val="num" w:pos="360"/>
        </w:tabs>
        <w:ind w:left="284" w:hanging="284"/>
      </w:pPr>
      <w:rPr>
        <w:rFonts w:ascii="Wingdings" w:hAnsi="Wingdings" w:hint="default"/>
        <w:sz w:val="16"/>
      </w:rPr>
    </w:lvl>
  </w:abstractNum>
  <w:abstractNum w:abstractNumId="40" w15:restartNumberingAfterBreak="0">
    <w:nsid w:val="76E04455"/>
    <w:multiLevelType w:val="hybridMultilevel"/>
    <w:tmpl w:val="5762E2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6EE5D9F"/>
    <w:multiLevelType w:val="hybridMultilevel"/>
    <w:tmpl w:val="C42A0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735606"/>
    <w:multiLevelType w:val="hybridMultilevel"/>
    <w:tmpl w:val="D0E203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AEC0B53"/>
    <w:multiLevelType w:val="hybridMultilevel"/>
    <w:tmpl w:val="1B502D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81154327">
    <w:abstractNumId w:val="21"/>
  </w:num>
  <w:num w:numId="2" w16cid:durableId="1616787567">
    <w:abstractNumId w:val="14"/>
  </w:num>
  <w:num w:numId="3" w16cid:durableId="149837327">
    <w:abstractNumId w:val="39"/>
  </w:num>
  <w:num w:numId="4" w16cid:durableId="256183376">
    <w:abstractNumId w:val="35"/>
  </w:num>
  <w:num w:numId="5" w16cid:durableId="1981762911">
    <w:abstractNumId w:val="31"/>
  </w:num>
  <w:num w:numId="6" w16cid:durableId="1856580322">
    <w:abstractNumId w:val="0"/>
  </w:num>
  <w:num w:numId="7" w16cid:durableId="802310759">
    <w:abstractNumId w:val="18"/>
  </w:num>
  <w:num w:numId="8" w16cid:durableId="813564234">
    <w:abstractNumId w:val="24"/>
  </w:num>
  <w:num w:numId="9" w16cid:durableId="772477308">
    <w:abstractNumId w:val="6"/>
  </w:num>
  <w:num w:numId="10" w16cid:durableId="466511468">
    <w:abstractNumId w:val="23"/>
  </w:num>
  <w:num w:numId="11" w16cid:durableId="1364474702">
    <w:abstractNumId w:val="43"/>
  </w:num>
  <w:num w:numId="12" w16cid:durableId="1685479881">
    <w:abstractNumId w:val="3"/>
  </w:num>
  <w:num w:numId="13" w16cid:durableId="646084668">
    <w:abstractNumId w:val="13"/>
  </w:num>
  <w:num w:numId="14" w16cid:durableId="610863839">
    <w:abstractNumId w:val="12"/>
  </w:num>
  <w:num w:numId="15" w16cid:durableId="1759791875">
    <w:abstractNumId w:val="33"/>
  </w:num>
  <w:num w:numId="16" w16cid:durableId="755053704">
    <w:abstractNumId w:val="34"/>
  </w:num>
  <w:num w:numId="17" w16cid:durableId="1310596664">
    <w:abstractNumId w:val="38"/>
  </w:num>
  <w:num w:numId="18" w16cid:durableId="951664491">
    <w:abstractNumId w:val="40"/>
  </w:num>
  <w:num w:numId="19" w16cid:durableId="1766921449">
    <w:abstractNumId w:val="10"/>
  </w:num>
  <w:num w:numId="20" w16cid:durableId="707796725">
    <w:abstractNumId w:val="30"/>
  </w:num>
  <w:num w:numId="21" w16cid:durableId="249975112">
    <w:abstractNumId w:val="9"/>
  </w:num>
  <w:num w:numId="22" w16cid:durableId="531966825">
    <w:abstractNumId w:val="20"/>
  </w:num>
  <w:num w:numId="23" w16cid:durableId="1381787206">
    <w:abstractNumId w:val="19"/>
  </w:num>
  <w:num w:numId="24" w16cid:durableId="1729568102">
    <w:abstractNumId w:val="42"/>
  </w:num>
  <w:num w:numId="25" w16cid:durableId="1605844245">
    <w:abstractNumId w:val="2"/>
  </w:num>
  <w:num w:numId="26" w16cid:durableId="1584298410">
    <w:abstractNumId w:val="27"/>
  </w:num>
  <w:num w:numId="27" w16cid:durableId="1687167875">
    <w:abstractNumId w:val="37"/>
  </w:num>
  <w:num w:numId="28" w16cid:durableId="595139468">
    <w:abstractNumId w:val="11"/>
  </w:num>
  <w:num w:numId="29" w16cid:durableId="1622421531">
    <w:abstractNumId w:val="28"/>
  </w:num>
  <w:num w:numId="30" w16cid:durableId="1092316471">
    <w:abstractNumId w:val="17"/>
  </w:num>
  <w:num w:numId="31" w16cid:durableId="1366715011">
    <w:abstractNumId w:val="1"/>
  </w:num>
  <w:num w:numId="32" w16cid:durableId="426930011">
    <w:abstractNumId w:val="22"/>
  </w:num>
  <w:num w:numId="33" w16cid:durableId="1700545213">
    <w:abstractNumId w:val="7"/>
  </w:num>
  <w:num w:numId="34" w16cid:durableId="2069498203">
    <w:abstractNumId w:val="41"/>
  </w:num>
  <w:num w:numId="35" w16cid:durableId="2090615709">
    <w:abstractNumId w:val="16"/>
  </w:num>
  <w:num w:numId="36" w16cid:durableId="1213535829">
    <w:abstractNumId w:val="15"/>
  </w:num>
  <w:num w:numId="37" w16cid:durableId="1915773447">
    <w:abstractNumId w:val="4"/>
  </w:num>
  <w:num w:numId="38" w16cid:durableId="572861127">
    <w:abstractNumId w:val="36"/>
  </w:num>
  <w:num w:numId="39" w16cid:durableId="789056686">
    <w:abstractNumId w:val="8"/>
  </w:num>
  <w:num w:numId="40" w16cid:durableId="990527783">
    <w:abstractNumId w:val="32"/>
  </w:num>
  <w:num w:numId="41" w16cid:durableId="1101612331">
    <w:abstractNumId w:val="29"/>
  </w:num>
  <w:num w:numId="42" w16cid:durableId="1120802501">
    <w:abstractNumId w:val="25"/>
  </w:num>
  <w:num w:numId="43" w16cid:durableId="1477995279">
    <w:abstractNumId w:val="26"/>
  </w:num>
  <w:num w:numId="44" w16cid:durableId="278227114">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LockQFSet/>
  <w:defaultTabStop w:val="720"/>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FF7"/>
    <w:rsid w:val="00004995"/>
    <w:rsid w:val="000052A5"/>
    <w:rsid w:val="00034DC1"/>
    <w:rsid w:val="00040A05"/>
    <w:rsid w:val="00043C11"/>
    <w:rsid w:val="00050DDD"/>
    <w:rsid w:val="00054B0E"/>
    <w:rsid w:val="0006204F"/>
    <w:rsid w:val="000725EE"/>
    <w:rsid w:val="00073C5D"/>
    <w:rsid w:val="00076508"/>
    <w:rsid w:val="000905CD"/>
    <w:rsid w:val="000927E7"/>
    <w:rsid w:val="0009780A"/>
    <w:rsid w:val="000A2601"/>
    <w:rsid w:val="000B0F2C"/>
    <w:rsid w:val="000B53AB"/>
    <w:rsid w:val="000C5D35"/>
    <w:rsid w:val="000D0080"/>
    <w:rsid w:val="000D32CB"/>
    <w:rsid w:val="000E1BE6"/>
    <w:rsid w:val="000F33F4"/>
    <w:rsid w:val="001037ED"/>
    <w:rsid w:val="00107757"/>
    <w:rsid w:val="00120F26"/>
    <w:rsid w:val="00122CDA"/>
    <w:rsid w:val="0012520F"/>
    <w:rsid w:val="001316E8"/>
    <w:rsid w:val="00134655"/>
    <w:rsid w:val="00147FB1"/>
    <w:rsid w:val="0015327F"/>
    <w:rsid w:val="00155623"/>
    <w:rsid w:val="001558D6"/>
    <w:rsid w:val="00156838"/>
    <w:rsid w:val="0019043D"/>
    <w:rsid w:val="00195AED"/>
    <w:rsid w:val="001A02A6"/>
    <w:rsid w:val="001B48AD"/>
    <w:rsid w:val="001C6900"/>
    <w:rsid w:val="001C7099"/>
    <w:rsid w:val="001F687B"/>
    <w:rsid w:val="0021187A"/>
    <w:rsid w:val="002144B2"/>
    <w:rsid w:val="00224B05"/>
    <w:rsid w:val="00226A46"/>
    <w:rsid w:val="0024190E"/>
    <w:rsid w:val="002432B8"/>
    <w:rsid w:val="002656F2"/>
    <w:rsid w:val="00267E33"/>
    <w:rsid w:val="00272391"/>
    <w:rsid w:val="0027765B"/>
    <w:rsid w:val="002805A1"/>
    <w:rsid w:val="0028647B"/>
    <w:rsid w:val="002B51B4"/>
    <w:rsid w:val="002C1385"/>
    <w:rsid w:val="002D5DCE"/>
    <w:rsid w:val="002E022A"/>
    <w:rsid w:val="002F0BEB"/>
    <w:rsid w:val="002F0D5F"/>
    <w:rsid w:val="002F3453"/>
    <w:rsid w:val="002F54C1"/>
    <w:rsid w:val="0030602D"/>
    <w:rsid w:val="00306DA0"/>
    <w:rsid w:val="0031472A"/>
    <w:rsid w:val="00323602"/>
    <w:rsid w:val="0034279C"/>
    <w:rsid w:val="0034509C"/>
    <w:rsid w:val="003523DF"/>
    <w:rsid w:val="00367D49"/>
    <w:rsid w:val="003713CB"/>
    <w:rsid w:val="00377456"/>
    <w:rsid w:val="003800ED"/>
    <w:rsid w:val="00382578"/>
    <w:rsid w:val="003827AE"/>
    <w:rsid w:val="00397FEF"/>
    <w:rsid w:val="003A37C3"/>
    <w:rsid w:val="003B2C4D"/>
    <w:rsid w:val="003C5390"/>
    <w:rsid w:val="003D13B9"/>
    <w:rsid w:val="003D28B8"/>
    <w:rsid w:val="003E38A1"/>
    <w:rsid w:val="003F5C9C"/>
    <w:rsid w:val="00400AB4"/>
    <w:rsid w:val="00403975"/>
    <w:rsid w:val="004232F6"/>
    <w:rsid w:val="004303DC"/>
    <w:rsid w:val="004328F0"/>
    <w:rsid w:val="00433176"/>
    <w:rsid w:val="00440DEA"/>
    <w:rsid w:val="00444816"/>
    <w:rsid w:val="004501B1"/>
    <w:rsid w:val="00453B98"/>
    <w:rsid w:val="00455E61"/>
    <w:rsid w:val="00471A93"/>
    <w:rsid w:val="00472A1F"/>
    <w:rsid w:val="00486C00"/>
    <w:rsid w:val="00492566"/>
    <w:rsid w:val="0049283D"/>
    <w:rsid w:val="004A14E7"/>
    <w:rsid w:val="004A2666"/>
    <w:rsid w:val="004A4472"/>
    <w:rsid w:val="004A5B8C"/>
    <w:rsid w:val="004C37AF"/>
    <w:rsid w:val="004C7B80"/>
    <w:rsid w:val="004D257E"/>
    <w:rsid w:val="004D3511"/>
    <w:rsid w:val="004D441A"/>
    <w:rsid w:val="004E0B5F"/>
    <w:rsid w:val="004E5353"/>
    <w:rsid w:val="004E5AE5"/>
    <w:rsid w:val="004E5DB5"/>
    <w:rsid w:val="004E63B5"/>
    <w:rsid w:val="005026C8"/>
    <w:rsid w:val="0050277C"/>
    <w:rsid w:val="00520052"/>
    <w:rsid w:val="0052168B"/>
    <w:rsid w:val="005303CF"/>
    <w:rsid w:val="005411AF"/>
    <w:rsid w:val="00542BDA"/>
    <w:rsid w:val="00544BB2"/>
    <w:rsid w:val="00562F12"/>
    <w:rsid w:val="00564988"/>
    <w:rsid w:val="00576BA8"/>
    <w:rsid w:val="00577A39"/>
    <w:rsid w:val="005806DD"/>
    <w:rsid w:val="00584C31"/>
    <w:rsid w:val="005878DA"/>
    <w:rsid w:val="0059289A"/>
    <w:rsid w:val="005B3009"/>
    <w:rsid w:val="005D193B"/>
    <w:rsid w:val="005E510B"/>
    <w:rsid w:val="00600CC1"/>
    <w:rsid w:val="00600CFF"/>
    <w:rsid w:val="00611762"/>
    <w:rsid w:val="00613555"/>
    <w:rsid w:val="006167BC"/>
    <w:rsid w:val="00616FF7"/>
    <w:rsid w:val="006339FE"/>
    <w:rsid w:val="00643F65"/>
    <w:rsid w:val="00651894"/>
    <w:rsid w:val="006522D3"/>
    <w:rsid w:val="00652FC1"/>
    <w:rsid w:val="00663F07"/>
    <w:rsid w:val="00683182"/>
    <w:rsid w:val="006B0D7F"/>
    <w:rsid w:val="006C33C8"/>
    <w:rsid w:val="006D2F93"/>
    <w:rsid w:val="006E452F"/>
    <w:rsid w:val="006F4BE3"/>
    <w:rsid w:val="006F504E"/>
    <w:rsid w:val="006F7323"/>
    <w:rsid w:val="0070349C"/>
    <w:rsid w:val="00706FFE"/>
    <w:rsid w:val="0071559C"/>
    <w:rsid w:val="00721E84"/>
    <w:rsid w:val="00722C69"/>
    <w:rsid w:val="0072438E"/>
    <w:rsid w:val="007417F8"/>
    <w:rsid w:val="00741BA4"/>
    <w:rsid w:val="00745A63"/>
    <w:rsid w:val="00750A9B"/>
    <w:rsid w:val="00760D87"/>
    <w:rsid w:val="00764C23"/>
    <w:rsid w:val="007837A1"/>
    <w:rsid w:val="00794B35"/>
    <w:rsid w:val="007953ED"/>
    <w:rsid w:val="007B2BBE"/>
    <w:rsid w:val="007D30C3"/>
    <w:rsid w:val="007D3815"/>
    <w:rsid w:val="007D6DFB"/>
    <w:rsid w:val="007D6F8C"/>
    <w:rsid w:val="007E412E"/>
    <w:rsid w:val="007E4513"/>
    <w:rsid w:val="007E4797"/>
    <w:rsid w:val="007E5FEC"/>
    <w:rsid w:val="0081676B"/>
    <w:rsid w:val="0081736A"/>
    <w:rsid w:val="00822DFF"/>
    <w:rsid w:val="00832079"/>
    <w:rsid w:val="00850E88"/>
    <w:rsid w:val="0085441D"/>
    <w:rsid w:val="0086261E"/>
    <w:rsid w:val="00880093"/>
    <w:rsid w:val="00880D99"/>
    <w:rsid w:val="008821CE"/>
    <w:rsid w:val="00892FE3"/>
    <w:rsid w:val="0089798F"/>
    <w:rsid w:val="008A5A94"/>
    <w:rsid w:val="008B5B12"/>
    <w:rsid w:val="008C1E87"/>
    <w:rsid w:val="008C752E"/>
    <w:rsid w:val="008E2AA8"/>
    <w:rsid w:val="008F0833"/>
    <w:rsid w:val="00906DEC"/>
    <w:rsid w:val="009103CA"/>
    <w:rsid w:val="0091328C"/>
    <w:rsid w:val="009240DB"/>
    <w:rsid w:val="00933817"/>
    <w:rsid w:val="00950A76"/>
    <w:rsid w:val="00956E83"/>
    <w:rsid w:val="00967E50"/>
    <w:rsid w:val="00981E13"/>
    <w:rsid w:val="00995ED5"/>
    <w:rsid w:val="0099631C"/>
    <w:rsid w:val="00996653"/>
    <w:rsid w:val="0099776B"/>
    <w:rsid w:val="009A5C09"/>
    <w:rsid w:val="009B68E8"/>
    <w:rsid w:val="009C4BF4"/>
    <w:rsid w:val="009C778F"/>
    <w:rsid w:val="009D5712"/>
    <w:rsid w:val="009E0F73"/>
    <w:rsid w:val="009F1CC6"/>
    <w:rsid w:val="009F288D"/>
    <w:rsid w:val="009F430F"/>
    <w:rsid w:val="009F4954"/>
    <w:rsid w:val="00A007FC"/>
    <w:rsid w:val="00A073CF"/>
    <w:rsid w:val="00A07A9B"/>
    <w:rsid w:val="00A1303F"/>
    <w:rsid w:val="00A157BB"/>
    <w:rsid w:val="00A20992"/>
    <w:rsid w:val="00A24B9F"/>
    <w:rsid w:val="00A27BC4"/>
    <w:rsid w:val="00A330D8"/>
    <w:rsid w:val="00A36B6B"/>
    <w:rsid w:val="00A3793D"/>
    <w:rsid w:val="00A410A7"/>
    <w:rsid w:val="00A42981"/>
    <w:rsid w:val="00A4443C"/>
    <w:rsid w:val="00A527BF"/>
    <w:rsid w:val="00A55906"/>
    <w:rsid w:val="00A65B9F"/>
    <w:rsid w:val="00A71D03"/>
    <w:rsid w:val="00A76C36"/>
    <w:rsid w:val="00A907A5"/>
    <w:rsid w:val="00A92F75"/>
    <w:rsid w:val="00A95A39"/>
    <w:rsid w:val="00A96C29"/>
    <w:rsid w:val="00AA7091"/>
    <w:rsid w:val="00AB20C7"/>
    <w:rsid w:val="00AC2279"/>
    <w:rsid w:val="00AD16EE"/>
    <w:rsid w:val="00AD6613"/>
    <w:rsid w:val="00AE4EB5"/>
    <w:rsid w:val="00AE56E8"/>
    <w:rsid w:val="00AF7E8E"/>
    <w:rsid w:val="00B03F78"/>
    <w:rsid w:val="00B1615D"/>
    <w:rsid w:val="00B240A6"/>
    <w:rsid w:val="00B32250"/>
    <w:rsid w:val="00B353FC"/>
    <w:rsid w:val="00B43F34"/>
    <w:rsid w:val="00B53A59"/>
    <w:rsid w:val="00B71E40"/>
    <w:rsid w:val="00B722ED"/>
    <w:rsid w:val="00B86C40"/>
    <w:rsid w:val="00B93667"/>
    <w:rsid w:val="00BA2B73"/>
    <w:rsid w:val="00BA4733"/>
    <w:rsid w:val="00BB0BE3"/>
    <w:rsid w:val="00BD7AF0"/>
    <w:rsid w:val="00BE5C3B"/>
    <w:rsid w:val="00BE65ED"/>
    <w:rsid w:val="00BF564C"/>
    <w:rsid w:val="00C04AD8"/>
    <w:rsid w:val="00C1428F"/>
    <w:rsid w:val="00C160CD"/>
    <w:rsid w:val="00C1732C"/>
    <w:rsid w:val="00C2491F"/>
    <w:rsid w:val="00C306AC"/>
    <w:rsid w:val="00C367AE"/>
    <w:rsid w:val="00C416F4"/>
    <w:rsid w:val="00C52F15"/>
    <w:rsid w:val="00C53E5F"/>
    <w:rsid w:val="00C60611"/>
    <w:rsid w:val="00C70F3C"/>
    <w:rsid w:val="00C73611"/>
    <w:rsid w:val="00C77F45"/>
    <w:rsid w:val="00C96D5A"/>
    <w:rsid w:val="00CB17D2"/>
    <w:rsid w:val="00CD0E0F"/>
    <w:rsid w:val="00CD243B"/>
    <w:rsid w:val="00CD25C3"/>
    <w:rsid w:val="00CD5545"/>
    <w:rsid w:val="00CD5657"/>
    <w:rsid w:val="00CE413E"/>
    <w:rsid w:val="00CE5745"/>
    <w:rsid w:val="00CF5C43"/>
    <w:rsid w:val="00CF7FE3"/>
    <w:rsid w:val="00D00C9C"/>
    <w:rsid w:val="00D01E5E"/>
    <w:rsid w:val="00D0640A"/>
    <w:rsid w:val="00D23133"/>
    <w:rsid w:val="00D265DB"/>
    <w:rsid w:val="00D37B0E"/>
    <w:rsid w:val="00D52B2C"/>
    <w:rsid w:val="00D55103"/>
    <w:rsid w:val="00D57036"/>
    <w:rsid w:val="00D57DD4"/>
    <w:rsid w:val="00D65E98"/>
    <w:rsid w:val="00D73FA8"/>
    <w:rsid w:val="00DA43CA"/>
    <w:rsid w:val="00DA7592"/>
    <w:rsid w:val="00DB1579"/>
    <w:rsid w:val="00DB707C"/>
    <w:rsid w:val="00DB760B"/>
    <w:rsid w:val="00DC181F"/>
    <w:rsid w:val="00DC5A90"/>
    <w:rsid w:val="00DC70ED"/>
    <w:rsid w:val="00DC71A9"/>
    <w:rsid w:val="00DD22E5"/>
    <w:rsid w:val="00DD5224"/>
    <w:rsid w:val="00DF402B"/>
    <w:rsid w:val="00E00761"/>
    <w:rsid w:val="00E022A5"/>
    <w:rsid w:val="00E13A83"/>
    <w:rsid w:val="00E46F56"/>
    <w:rsid w:val="00E47469"/>
    <w:rsid w:val="00E5503E"/>
    <w:rsid w:val="00E62176"/>
    <w:rsid w:val="00E625A0"/>
    <w:rsid w:val="00E65DEB"/>
    <w:rsid w:val="00E700A5"/>
    <w:rsid w:val="00E70865"/>
    <w:rsid w:val="00EB10EB"/>
    <w:rsid w:val="00EC0F5B"/>
    <w:rsid w:val="00EC2D58"/>
    <w:rsid w:val="00EC7F66"/>
    <w:rsid w:val="00ED0A31"/>
    <w:rsid w:val="00EE03A1"/>
    <w:rsid w:val="00EE05FC"/>
    <w:rsid w:val="00EF343C"/>
    <w:rsid w:val="00EF4AAF"/>
    <w:rsid w:val="00F14166"/>
    <w:rsid w:val="00F14B42"/>
    <w:rsid w:val="00F3035E"/>
    <w:rsid w:val="00F37CCD"/>
    <w:rsid w:val="00F410B7"/>
    <w:rsid w:val="00F45AE0"/>
    <w:rsid w:val="00F7044E"/>
    <w:rsid w:val="00F72DA8"/>
    <w:rsid w:val="00F75064"/>
    <w:rsid w:val="00F83FC8"/>
    <w:rsid w:val="00F846D2"/>
    <w:rsid w:val="00F937D5"/>
    <w:rsid w:val="00FA03AF"/>
    <w:rsid w:val="00FA2C68"/>
    <w:rsid w:val="00FA525B"/>
    <w:rsid w:val="00FB5000"/>
    <w:rsid w:val="00FD25E1"/>
    <w:rsid w:val="00FE0671"/>
    <w:rsid w:val="00FF1111"/>
    <w:rsid w:val="00FF7A60"/>
    <w:rsid w:val="1D71D43D"/>
    <w:rsid w:val="651F65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D10952"/>
  <w15:docId w15:val="{FAA7452E-36CF-4576-A041-3718FE29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imes New Roman" w:hAnsi="Century Gothic"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C9C"/>
    <w:pPr>
      <w:spacing w:before="120" w:after="120" w:line="276" w:lineRule="auto"/>
      <w:jc w:val="both"/>
    </w:pPr>
  </w:style>
  <w:style w:type="paragraph" w:styleId="Heading1">
    <w:name w:val="heading 1"/>
    <w:basedOn w:val="Normal"/>
    <w:next w:val="Normal"/>
    <w:qFormat/>
    <w:rsid w:val="00E62176"/>
    <w:pPr>
      <w:keepNext/>
      <w:keepLines/>
      <w:numPr>
        <w:numId w:val="6"/>
      </w:numPr>
      <w:spacing w:before="300" w:after="150"/>
      <w:outlineLvl w:val="0"/>
    </w:pPr>
    <w:rPr>
      <w:b/>
      <w:caps/>
      <w:sz w:val="28"/>
    </w:rPr>
  </w:style>
  <w:style w:type="paragraph" w:styleId="Heading2">
    <w:name w:val="heading 2"/>
    <w:basedOn w:val="Heading1"/>
    <w:next w:val="Normal"/>
    <w:qFormat/>
    <w:rsid w:val="0099631C"/>
    <w:pPr>
      <w:numPr>
        <w:ilvl w:val="1"/>
      </w:numPr>
      <w:spacing w:before="120" w:after="120"/>
      <w:outlineLvl w:val="1"/>
    </w:pPr>
    <w:rPr>
      <w:caps w:val="0"/>
      <w:sz w:val="24"/>
    </w:rPr>
  </w:style>
  <w:style w:type="paragraph" w:styleId="Heading3">
    <w:name w:val="heading 3"/>
    <w:basedOn w:val="Heading2"/>
    <w:next w:val="Normal"/>
    <w:link w:val="Heading3Char"/>
    <w:qFormat/>
    <w:rsid w:val="00EF343C"/>
    <w:pPr>
      <w:keepNext w:val="0"/>
      <w:keepLines w:val="0"/>
      <w:numPr>
        <w:ilvl w:val="2"/>
      </w:numPr>
      <w:spacing w:before="200" w:after="100"/>
      <w:outlineLvl w:val="2"/>
    </w:pPr>
    <w:rPr>
      <w:b w:val="0"/>
      <w:sz w:val="20"/>
    </w:rPr>
  </w:style>
  <w:style w:type="paragraph" w:styleId="Heading4">
    <w:name w:val="heading 4"/>
    <w:basedOn w:val="Heading3"/>
    <w:next w:val="Normal"/>
    <w:qFormat/>
    <w:rsid w:val="00CF7FE3"/>
    <w:pPr>
      <w:outlineLvl w:val="3"/>
    </w:pPr>
    <w:rPr>
      <w:b/>
    </w:rPr>
  </w:style>
  <w:style w:type="paragraph" w:styleId="Heading5">
    <w:name w:val="heading 5"/>
    <w:basedOn w:val="Heading4"/>
    <w:next w:val="BodyText"/>
    <w:rsid w:val="00F7044E"/>
    <w:pPr>
      <w:numPr>
        <w:ilvl w:val="4"/>
      </w:numPr>
      <w:outlineLvl w:val="4"/>
    </w:pPr>
  </w:style>
  <w:style w:type="paragraph" w:styleId="Heading6">
    <w:name w:val="heading 6"/>
    <w:basedOn w:val="Heading5"/>
    <w:next w:val="BodyText"/>
    <w:rsid w:val="00F7044E"/>
    <w:pPr>
      <w:numPr>
        <w:ilvl w:val="5"/>
      </w:numPr>
      <w:outlineLvl w:val="5"/>
    </w:pPr>
  </w:style>
  <w:style w:type="paragraph" w:styleId="Heading7">
    <w:name w:val="heading 7"/>
    <w:basedOn w:val="Heading6"/>
    <w:next w:val="BodyText"/>
    <w:rsid w:val="00F7044E"/>
    <w:pPr>
      <w:numPr>
        <w:ilvl w:val="6"/>
      </w:numPr>
      <w:outlineLvl w:val="6"/>
    </w:pPr>
  </w:style>
  <w:style w:type="paragraph" w:styleId="Heading8">
    <w:name w:val="heading 8"/>
    <w:basedOn w:val="Heading7"/>
    <w:next w:val="BodyText"/>
    <w:rsid w:val="00F7044E"/>
    <w:pPr>
      <w:numPr>
        <w:ilvl w:val="7"/>
      </w:numPr>
      <w:outlineLvl w:val="7"/>
    </w:pPr>
  </w:style>
  <w:style w:type="paragraph" w:styleId="Heading9">
    <w:name w:val="heading 9"/>
    <w:basedOn w:val="Heading8"/>
    <w:next w:val="BodyText"/>
    <w:rsid w:val="00F7044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spacing w:before="50" w:after="25"/>
      <w:ind w:left="851"/>
    </w:pPr>
  </w:style>
  <w:style w:type="paragraph" w:customStyle="1" w:styleId="BodyList">
    <w:name w:val="Body List •"/>
    <w:basedOn w:val="BodyText"/>
    <w:pPr>
      <w:numPr>
        <w:numId w:val="1"/>
      </w:numPr>
      <w:tabs>
        <w:tab w:val="clear" w:pos="360"/>
      </w:tabs>
      <w:ind w:left="1134" w:hanging="283"/>
    </w:pPr>
  </w:style>
  <w:style w:type="paragraph" w:customStyle="1" w:styleId="BodyList-">
    <w:name w:val="Body List -"/>
    <w:basedOn w:val="BodyList"/>
    <w:pPr>
      <w:numPr>
        <w:numId w:val="2"/>
      </w:numPr>
      <w:tabs>
        <w:tab w:val="clear" w:pos="360"/>
      </w:tabs>
      <w:ind w:left="1276" w:hanging="283"/>
    </w:pPr>
  </w:style>
  <w:style w:type="paragraph" w:customStyle="1" w:styleId="BodyRef">
    <w:name w:val="Body Ref."/>
    <w:basedOn w:val="BodyText"/>
    <w:pPr>
      <w:spacing w:before="25"/>
      <w:ind w:left="3686" w:hanging="2835"/>
    </w:pPr>
  </w:style>
  <w:style w:type="paragraph" w:styleId="Caption">
    <w:name w:val="caption"/>
    <w:basedOn w:val="Normal"/>
    <w:next w:val="Normal"/>
    <w:rsid w:val="007E4513"/>
    <w:pPr>
      <w:jc w:val="center"/>
    </w:pPr>
    <w:rPr>
      <w:rFonts w:eastAsiaTheme="minorEastAsia"/>
      <w:b/>
      <w:caps/>
      <w:sz w:val="28"/>
      <w:szCs w:val="28"/>
      <w:lang w:eastAsia="en-US"/>
    </w:rPr>
  </w:style>
  <w:style w:type="paragraph" w:customStyle="1" w:styleId="FPDecisions">
    <w:name w:val="FP Decisions"/>
    <w:basedOn w:val="Normal"/>
    <w:pPr>
      <w:spacing w:before="50"/>
      <w:ind w:left="567" w:hanging="567"/>
    </w:pPr>
    <w:rPr>
      <w:sz w:val="22"/>
    </w:rPr>
  </w:style>
  <w:style w:type="paragraph" w:customStyle="1" w:styleId="TableBody">
    <w:name w:val="Table Body"/>
    <w:basedOn w:val="TableHeader"/>
    <w:rsid w:val="00DA7592"/>
    <w:rPr>
      <w:b w:val="0"/>
    </w:rPr>
  </w:style>
  <w:style w:type="paragraph" w:customStyle="1" w:styleId="Figure">
    <w:name w:val="Figure"/>
    <w:basedOn w:val="BodyText"/>
    <w:next w:val="Caption"/>
    <w:pPr>
      <w:keepNext/>
      <w:keepLines/>
      <w:spacing w:before="300" w:after="0"/>
      <w:jc w:val="center"/>
    </w:pPr>
  </w:style>
  <w:style w:type="paragraph" w:styleId="Footer">
    <w:name w:val="footer"/>
    <w:basedOn w:val="Normal"/>
    <w:semiHidden/>
    <w:pPr>
      <w:tabs>
        <w:tab w:val="center" w:pos="4320"/>
        <w:tab w:val="right" w:pos="8640"/>
      </w:tabs>
    </w:pPr>
  </w:style>
  <w:style w:type="paragraph" w:customStyle="1" w:styleId="FPDoc">
    <w:name w:val="FP Doc"/>
    <w:basedOn w:val="Normal"/>
    <w:pPr>
      <w:jc w:val="center"/>
    </w:pPr>
    <w:rPr>
      <w:b/>
      <w:sz w:val="30"/>
    </w:rPr>
  </w:style>
  <w:style w:type="paragraph" w:customStyle="1" w:styleId="TableHeader">
    <w:name w:val="Table Header"/>
    <w:basedOn w:val="Normal"/>
    <w:rsid w:val="00AE4EB5"/>
    <w:pPr>
      <w:spacing w:before="100" w:beforeAutospacing="1" w:after="100" w:afterAutospacing="1"/>
    </w:pPr>
    <w:rPr>
      <w:rFonts w:eastAsiaTheme="minorEastAsia"/>
      <w:b/>
      <w:lang w:eastAsia="en-US"/>
    </w:rPr>
  </w:style>
  <w:style w:type="paragraph" w:customStyle="1" w:styleId="FPHeading">
    <w:name w:val="FP Heading"/>
    <w:basedOn w:val="TableHeader"/>
    <w:rPr>
      <w:sz w:val="18"/>
    </w:rPr>
  </w:style>
  <w:style w:type="paragraph" w:customStyle="1" w:styleId="FPText">
    <w:name w:val="FP Text"/>
    <w:basedOn w:val="Normal"/>
    <w:pPr>
      <w:ind w:left="142" w:right="141"/>
    </w:pPr>
  </w:style>
  <w:style w:type="paragraph" w:customStyle="1" w:styleId="FPList">
    <w:name w:val="FP List"/>
    <w:basedOn w:val="FPText"/>
    <w:pPr>
      <w:numPr>
        <w:numId w:val="3"/>
      </w:numPr>
      <w:tabs>
        <w:tab w:val="clear" w:pos="360"/>
        <w:tab w:val="left" w:pos="851"/>
      </w:tabs>
      <w:spacing w:before="50"/>
      <w:ind w:left="851"/>
      <w:jc w:val="left"/>
    </w:pPr>
  </w:style>
  <w:style w:type="paragraph" w:customStyle="1" w:styleId="FPNames">
    <w:name w:val="FP Names"/>
    <w:basedOn w:val="Normal"/>
    <w:pPr>
      <w:jc w:val="center"/>
    </w:pPr>
    <w:rPr>
      <w:b/>
      <w:sz w:val="22"/>
    </w:rPr>
  </w:style>
  <w:style w:type="paragraph" w:customStyle="1" w:styleId="FPTitle">
    <w:name w:val="FP Title"/>
    <w:basedOn w:val="Normal"/>
    <w:pPr>
      <w:jc w:val="center"/>
    </w:pPr>
    <w:rPr>
      <w:b/>
      <w:caps/>
      <w:sz w:val="40"/>
    </w:rPr>
  </w:style>
  <w:style w:type="paragraph" w:styleId="Header">
    <w:name w:val="header"/>
    <w:basedOn w:val="Normal"/>
    <w:semiHidden/>
  </w:style>
  <w:style w:type="paragraph" w:customStyle="1" w:styleId="Header1">
    <w:name w:val="Header1"/>
    <w:basedOn w:val="Header"/>
    <w:pPr>
      <w:jc w:val="center"/>
    </w:pPr>
    <w:rPr>
      <w:i/>
      <w:sz w:val="14"/>
    </w:rPr>
  </w:style>
  <w:style w:type="paragraph" w:customStyle="1" w:styleId="Header2">
    <w:name w:val="Header2"/>
    <w:basedOn w:val="Header"/>
    <w:pPr>
      <w:jc w:val="center"/>
    </w:pPr>
    <w:rPr>
      <w:b/>
      <w:sz w:val="22"/>
    </w:rPr>
  </w:style>
  <w:style w:type="paragraph" w:styleId="TOC1">
    <w:name w:val="toc 1"/>
    <w:basedOn w:val="Normal"/>
    <w:next w:val="Normal"/>
    <w:autoRedefine/>
    <w:uiPriority w:val="39"/>
    <w:pPr>
      <w:tabs>
        <w:tab w:val="right" w:leader="dot" w:pos="9638"/>
      </w:tabs>
      <w:spacing w:before="100"/>
    </w:pPr>
    <w:rPr>
      <w:b/>
      <w:caps/>
      <w:sz w:val="22"/>
    </w:rPr>
  </w:style>
  <w:style w:type="paragraph" w:styleId="TOC2">
    <w:name w:val="toc 2"/>
    <w:basedOn w:val="Normal"/>
    <w:next w:val="Normal"/>
    <w:autoRedefine/>
    <w:uiPriority w:val="39"/>
    <w:rsid w:val="00652FC1"/>
    <w:pPr>
      <w:tabs>
        <w:tab w:val="right" w:leader="dot" w:pos="9638"/>
      </w:tabs>
      <w:spacing w:before="50"/>
    </w:pPr>
    <w:rPr>
      <w:b/>
      <w:sz w:val="22"/>
    </w:rPr>
  </w:style>
  <w:style w:type="paragraph" w:styleId="TOC3">
    <w:name w:val="toc 3"/>
    <w:basedOn w:val="Normal"/>
    <w:next w:val="Normal"/>
    <w:autoRedefine/>
    <w:uiPriority w:val="39"/>
    <w:rsid w:val="0070349C"/>
    <w:pPr>
      <w:tabs>
        <w:tab w:val="right" w:leader="dot" w:pos="9638"/>
      </w:tabs>
      <w:spacing w:before="25"/>
    </w:pPr>
  </w:style>
  <w:style w:type="paragraph" w:customStyle="1" w:styleId="Heading0">
    <w:name w:val="Heading 0"/>
    <w:basedOn w:val="TableHeader"/>
    <w:rPr>
      <w:sz w:val="24"/>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BodyList123">
    <w:name w:val="Body List 123"/>
    <w:basedOn w:val="BodyText"/>
    <w:pPr>
      <w:numPr>
        <w:numId w:val="4"/>
      </w:numPr>
      <w:tabs>
        <w:tab w:val="clear" w:pos="567"/>
        <w:tab w:val="num" w:pos="1276"/>
      </w:tabs>
      <w:ind w:left="1276" w:hanging="425"/>
    </w:pPr>
  </w:style>
  <w:style w:type="paragraph" w:customStyle="1" w:styleId="LCol">
    <w:name w:val="L Col"/>
    <w:basedOn w:val="FPHeading"/>
    <w:pPr>
      <w:spacing w:before="0" w:after="0"/>
      <w:jc w:val="left"/>
    </w:pPr>
  </w:style>
  <w:style w:type="paragraph" w:customStyle="1" w:styleId="RCol">
    <w:name w:val="R Col"/>
    <w:basedOn w:val="FPHeading"/>
    <w:pPr>
      <w:jc w:val="left"/>
    </w:pPr>
    <w:rPr>
      <w:b w:val="0"/>
      <w:i/>
      <w:sz w:val="20"/>
    </w:rPr>
  </w:style>
  <w:style w:type="paragraph" w:styleId="BalloonText">
    <w:name w:val="Balloon Text"/>
    <w:basedOn w:val="Normal"/>
    <w:link w:val="BalloonTextChar"/>
    <w:uiPriority w:val="99"/>
    <w:semiHidden/>
    <w:unhideWhenUsed/>
    <w:rsid w:val="006522D3"/>
    <w:rPr>
      <w:rFonts w:ascii="Tahoma" w:hAnsi="Tahoma" w:cs="Tahoma"/>
      <w:sz w:val="16"/>
      <w:szCs w:val="16"/>
    </w:rPr>
  </w:style>
  <w:style w:type="character" w:customStyle="1" w:styleId="BalloonTextChar">
    <w:name w:val="Balloon Text Char"/>
    <w:basedOn w:val="DefaultParagraphFont"/>
    <w:link w:val="BalloonText"/>
    <w:uiPriority w:val="99"/>
    <w:semiHidden/>
    <w:rsid w:val="006522D3"/>
    <w:rPr>
      <w:rFonts w:ascii="Tahoma" w:hAnsi="Tahoma" w:cs="Tahoma"/>
      <w:noProof/>
      <w:sz w:val="16"/>
      <w:szCs w:val="16"/>
      <w:lang w:val="en-US" w:eastAsia="en-US"/>
    </w:rPr>
  </w:style>
  <w:style w:type="table" w:styleId="TableGrid">
    <w:name w:val="Table Grid"/>
    <w:basedOn w:val="TableNormal"/>
    <w:uiPriority w:val="99"/>
    <w:rsid w:val="00DF402B"/>
    <w:pPr>
      <w:spacing w:after="200" w:line="276" w:lineRule="auto"/>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522D3"/>
    <w:rPr>
      <w:color w:val="808080"/>
    </w:rPr>
  </w:style>
  <w:style w:type="paragraph" w:customStyle="1" w:styleId="DefaultText">
    <w:name w:val="Default Text"/>
    <w:basedOn w:val="Normal"/>
    <w:link w:val="DefaultTextChar"/>
    <w:locked/>
    <w:rsid w:val="006522D3"/>
    <w:pPr>
      <w:ind w:left="1134"/>
    </w:pPr>
    <w:rPr>
      <w:rFonts w:ascii="Arial" w:hAnsi="Arial"/>
      <w:noProof/>
      <w:sz w:val="24"/>
    </w:rPr>
  </w:style>
  <w:style w:type="character" w:customStyle="1" w:styleId="DefaultTextChar">
    <w:name w:val="Default Text Char"/>
    <w:basedOn w:val="DefaultParagraphFont"/>
    <w:link w:val="DefaultText"/>
    <w:rsid w:val="006522D3"/>
    <w:rPr>
      <w:rFonts w:ascii="Arial" w:hAnsi="Arial"/>
      <w:noProof/>
      <w:sz w:val="24"/>
    </w:rPr>
  </w:style>
  <w:style w:type="paragraph" w:customStyle="1" w:styleId="FOBullets">
    <w:name w:val="FO Bullets"/>
    <w:basedOn w:val="Normal"/>
    <w:link w:val="FOBulletsChar"/>
    <w:rsid w:val="00F7044E"/>
    <w:pPr>
      <w:numPr>
        <w:numId w:val="5"/>
      </w:numPr>
      <w:spacing w:after="60"/>
      <w:ind w:left="1985" w:hanging="567"/>
    </w:pPr>
    <w:rPr>
      <w:noProof/>
    </w:rPr>
  </w:style>
  <w:style w:type="character" w:customStyle="1" w:styleId="FOBulletsChar">
    <w:name w:val="FO Bullets Char"/>
    <w:basedOn w:val="DefaultParagraphFont"/>
    <w:link w:val="FOBullets"/>
    <w:rsid w:val="00F7044E"/>
    <w:rPr>
      <w:noProof/>
    </w:rPr>
  </w:style>
  <w:style w:type="character" w:customStyle="1" w:styleId="InitialStyle">
    <w:name w:val="InitialStyle"/>
    <w:locked/>
    <w:rsid w:val="00F7044E"/>
    <w:rPr>
      <w:rFonts w:ascii="Arial" w:hAnsi="Arial"/>
      <w:color w:val="auto"/>
      <w:spacing w:val="0"/>
      <w:sz w:val="24"/>
    </w:rPr>
  </w:style>
  <w:style w:type="paragraph" w:styleId="ListParagraph">
    <w:name w:val="List Paragraph"/>
    <w:basedOn w:val="Normal"/>
    <w:uiPriority w:val="34"/>
    <w:qFormat/>
    <w:rsid w:val="00E70865"/>
    <w:pPr>
      <w:ind w:left="720"/>
      <w:contextualSpacing/>
    </w:pPr>
  </w:style>
  <w:style w:type="character" w:customStyle="1" w:styleId="Heading3Char">
    <w:name w:val="Heading 3 Char"/>
    <w:basedOn w:val="DefaultParagraphFont"/>
    <w:link w:val="Heading3"/>
    <w:rsid w:val="00EF343C"/>
  </w:style>
  <w:style w:type="paragraph" w:styleId="TOCHeading">
    <w:name w:val="TOC Heading"/>
    <w:basedOn w:val="Heading1"/>
    <w:next w:val="Normal"/>
    <w:uiPriority w:val="39"/>
    <w:unhideWhenUsed/>
    <w:rsid w:val="0070349C"/>
    <w:pPr>
      <w:numPr>
        <w:numId w:val="0"/>
      </w:numPr>
      <w:spacing w:before="480" w:after="0"/>
      <w:jc w:val="center"/>
      <w:outlineLvl w:val="9"/>
    </w:pPr>
    <w:rPr>
      <w:rFonts w:eastAsiaTheme="majorEastAsia" w:cstheme="majorBidi"/>
      <w:bCs/>
      <w:smallCaps/>
      <w:szCs w:val="28"/>
    </w:rPr>
  </w:style>
  <w:style w:type="character" w:styleId="Hyperlink">
    <w:name w:val="Hyperlink"/>
    <w:basedOn w:val="DefaultParagraphFont"/>
    <w:uiPriority w:val="99"/>
    <w:unhideWhenUsed/>
    <w:rsid w:val="00AF7E8E"/>
    <w:rPr>
      <w:color w:val="0000FF" w:themeColor="hyperlink"/>
      <w:u w:val="single"/>
    </w:rPr>
  </w:style>
  <w:style w:type="character" w:styleId="CommentReference">
    <w:name w:val="annotation reference"/>
    <w:basedOn w:val="DefaultParagraphFont"/>
    <w:uiPriority w:val="99"/>
    <w:semiHidden/>
    <w:unhideWhenUsed/>
    <w:rsid w:val="00492566"/>
    <w:rPr>
      <w:sz w:val="16"/>
      <w:szCs w:val="16"/>
    </w:rPr>
  </w:style>
  <w:style w:type="paragraph" w:styleId="CommentText">
    <w:name w:val="annotation text"/>
    <w:basedOn w:val="Normal"/>
    <w:link w:val="CommentTextChar"/>
    <w:uiPriority w:val="99"/>
    <w:semiHidden/>
    <w:unhideWhenUsed/>
    <w:rsid w:val="00492566"/>
    <w:pPr>
      <w:spacing w:line="240" w:lineRule="auto"/>
    </w:pPr>
  </w:style>
  <w:style w:type="character" w:customStyle="1" w:styleId="CommentTextChar">
    <w:name w:val="Comment Text Char"/>
    <w:basedOn w:val="DefaultParagraphFont"/>
    <w:link w:val="CommentText"/>
    <w:uiPriority w:val="99"/>
    <w:semiHidden/>
    <w:rsid w:val="00492566"/>
  </w:style>
  <w:style w:type="paragraph" w:styleId="CommentSubject">
    <w:name w:val="annotation subject"/>
    <w:basedOn w:val="CommentText"/>
    <w:next w:val="CommentText"/>
    <w:link w:val="CommentSubjectChar"/>
    <w:uiPriority w:val="99"/>
    <w:semiHidden/>
    <w:unhideWhenUsed/>
    <w:rsid w:val="00492566"/>
    <w:rPr>
      <w:b/>
      <w:bCs/>
    </w:rPr>
  </w:style>
  <w:style w:type="character" w:customStyle="1" w:styleId="CommentSubjectChar">
    <w:name w:val="Comment Subject Char"/>
    <w:basedOn w:val="CommentTextChar"/>
    <w:link w:val="CommentSubject"/>
    <w:uiPriority w:val="99"/>
    <w:semiHidden/>
    <w:rsid w:val="00492566"/>
    <w:rPr>
      <w:b/>
      <w:bCs/>
    </w:rPr>
  </w:style>
  <w:style w:type="paragraph" w:customStyle="1" w:styleId="AppendixHeading">
    <w:name w:val="Appendix Heading"/>
    <w:basedOn w:val="Normal"/>
    <w:next w:val="Normal"/>
    <w:link w:val="AppendixHeadingChar"/>
    <w:qFormat/>
    <w:rsid w:val="00652FC1"/>
    <w:pPr>
      <w:pageBreakBefore/>
      <w:jc w:val="left"/>
    </w:pPr>
    <w:rPr>
      <w:b/>
      <w:sz w:val="24"/>
      <w:szCs w:val="28"/>
    </w:rPr>
  </w:style>
  <w:style w:type="character" w:customStyle="1" w:styleId="BodyTextChar">
    <w:name w:val="Body Text Char"/>
    <w:basedOn w:val="DefaultParagraphFont"/>
    <w:link w:val="BodyText"/>
    <w:semiHidden/>
    <w:rsid w:val="00DF402B"/>
  </w:style>
  <w:style w:type="character" w:customStyle="1" w:styleId="AppendixHeadingChar">
    <w:name w:val="Appendix Heading Char"/>
    <w:basedOn w:val="DefaultParagraphFont"/>
    <w:link w:val="AppendixHeading"/>
    <w:rsid w:val="00652FC1"/>
    <w:rPr>
      <w:b/>
      <w:sz w:val="24"/>
      <w:szCs w:val="28"/>
    </w:rPr>
  </w:style>
  <w:style w:type="paragraph" w:customStyle="1" w:styleId="GuidanceNote">
    <w:name w:val="Guidance Note"/>
    <w:basedOn w:val="Normal"/>
    <w:link w:val="GuidanceNoteChar"/>
    <w:rsid w:val="00D01E5E"/>
    <w:pPr>
      <w:pBdr>
        <w:top w:val="single" w:sz="4" w:space="1" w:color="auto"/>
        <w:left w:val="single" w:sz="4" w:space="4" w:color="auto"/>
        <w:bottom w:val="single" w:sz="4" w:space="1" w:color="auto"/>
        <w:right w:val="single" w:sz="4" w:space="4" w:color="auto"/>
      </w:pBdr>
      <w:shd w:val="clear" w:color="auto" w:fill="FFFF00"/>
      <w:spacing w:before="0" w:after="0" w:line="240" w:lineRule="auto"/>
      <w:jc w:val="left"/>
    </w:pPr>
    <w:rPr>
      <w:b/>
    </w:rPr>
  </w:style>
  <w:style w:type="character" w:customStyle="1" w:styleId="GuidanceNoteChar">
    <w:name w:val="Guidance Note Char"/>
    <w:basedOn w:val="DefaultParagraphFont"/>
    <w:link w:val="GuidanceNote"/>
    <w:rsid w:val="00D01E5E"/>
    <w:rPr>
      <w:b/>
      <w:shd w:val="clear" w:color="auto" w:fill="FFFF00"/>
    </w:rPr>
  </w:style>
  <w:style w:type="paragraph" w:styleId="Title">
    <w:name w:val="Title"/>
    <w:basedOn w:val="Caption"/>
    <w:next w:val="Normal"/>
    <w:link w:val="TitleChar"/>
    <w:uiPriority w:val="10"/>
    <w:rsid w:val="00DB760B"/>
  </w:style>
  <w:style w:type="character" w:customStyle="1" w:styleId="TitleChar">
    <w:name w:val="Title Char"/>
    <w:basedOn w:val="DefaultParagraphFont"/>
    <w:link w:val="Title"/>
    <w:uiPriority w:val="10"/>
    <w:rsid w:val="00DB760B"/>
    <w:rPr>
      <w:rFonts w:eastAsiaTheme="minorEastAsia"/>
      <w:b/>
      <w:caps/>
      <w:sz w:val="28"/>
      <w:szCs w:val="28"/>
      <w:lang w:eastAsia="en-US"/>
    </w:rPr>
  </w:style>
  <w:style w:type="paragraph" w:customStyle="1" w:styleId="NumberIndent">
    <w:name w:val="Number Indent"/>
    <w:basedOn w:val="Normal"/>
    <w:locked/>
    <w:rsid w:val="00651894"/>
    <w:pPr>
      <w:numPr>
        <w:numId w:val="7"/>
      </w:numPr>
      <w:tabs>
        <w:tab w:val="left" w:pos="851"/>
        <w:tab w:val="left" w:pos="2552"/>
        <w:tab w:val="left" w:pos="3402"/>
        <w:tab w:val="right" w:pos="9072"/>
      </w:tabs>
      <w:spacing w:before="60" w:after="240" w:line="288" w:lineRule="auto"/>
    </w:pPr>
    <w:rPr>
      <w:rFonts w:ascii="Arial Narrow" w:hAnsi="Arial Narrow" w:cstheme="minorBidi"/>
      <w:noProof/>
      <w:kern w:val="16"/>
      <w:sz w:val="23"/>
      <w:szCs w:val="22"/>
    </w:rPr>
  </w:style>
  <w:style w:type="table" w:customStyle="1" w:styleId="TableGrid3">
    <w:name w:val="Table Grid3"/>
    <w:basedOn w:val="TableNormal"/>
    <w:next w:val="TableGrid"/>
    <w:rsid w:val="00BE5C3B"/>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BE5C3B"/>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Text">
    <w:name w:val="Footer Text"/>
    <w:basedOn w:val="Normal"/>
    <w:link w:val="FooterTextChar"/>
    <w:rsid w:val="00B93667"/>
    <w:pPr>
      <w:spacing w:before="0" w:after="0" w:line="240" w:lineRule="auto"/>
      <w:jc w:val="left"/>
    </w:pPr>
    <w:rPr>
      <w:rFonts w:eastAsia="Calibri"/>
      <w:sz w:val="15"/>
      <w:szCs w:val="15"/>
      <w:lang w:eastAsia="en-US"/>
    </w:rPr>
  </w:style>
  <w:style w:type="paragraph" w:customStyle="1" w:styleId="HeaderTitle">
    <w:name w:val="HeaderTitle"/>
    <w:basedOn w:val="Normal"/>
    <w:link w:val="HeaderTitleChar"/>
    <w:rsid w:val="00F846D2"/>
    <w:pPr>
      <w:spacing w:before="0" w:after="0"/>
      <w:ind w:left="176"/>
      <w:jc w:val="left"/>
    </w:pPr>
    <w:rPr>
      <w:rFonts w:eastAsiaTheme="minorEastAsia"/>
      <w:b/>
      <w:sz w:val="24"/>
      <w:szCs w:val="24"/>
      <w:lang w:eastAsia="en-US"/>
    </w:rPr>
  </w:style>
  <w:style w:type="character" w:customStyle="1" w:styleId="FooterTextChar">
    <w:name w:val="Footer Text Char"/>
    <w:basedOn w:val="DefaultParagraphFont"/>
    <w:link w:val="FooterText"/>
    <w:rsid w:val="00B93667"/>
    <w:rPr>
      <w:rFonts w:eastAsia="Calibri"/>
      <w:sz w:val="15"/>
      <w:szCs w:val="15"/>
      <w:lang w:eastAsia="en-US"/>
    </w:rPr>
  </w:style>
  <w:style w:type="character" w:customStyle="1" w:styleId="HeaderTitleChar">
    <w:name w:val="HeaderTitle Char"/>
    <w:basedOn w:val="DefaultParagraphFont"/>
    <w:link w:val="HeaderTitle"/>
    <w:rsid w:val="00F846D2"/>
    <w:rPr>
      <w:rFonts w:eastAsiaTheme="minorEastAsia"/>
      <w:b/>
      <w:sz w:val="24"/>
      <w:szCs w:val="24"/>
      <w:lang w:eastAsia="en-US"/>
    </w:rPr>
  </w:style>
  <w:style w:type="paragraph" w:customStyle="1" w:styleId="HeaderRef">
    <w:name w:val="Header Ref"/>
    <w:basedOn w:val="Normal"/>
    <w:link w:val="HeaderRefChar"/>
    <w:rsid w:val="00C2491F"/>
    <w:pPr>
      <w:spacing w:before="0" w:after="0"/>
      <w:jc w:val="center"/>
    </w:pPr>
    <w:rPr>
      <w:rFonts w:eastAsiaTheme="minorEastAsia"/>
      <w:b/>
      <w:sz w:val="16"/>
      <w:szCs w:val="16"/>
      <w:lang w:eastAsia="en-US"/>
    </w:rPr>
  </w:style>
  <w:style w:type="character" w:customStyle="1" w:styleId="HeaderRefChar">
    <w:name w:val="Header Ref Char"/>
    <w:basedOn w:val="DefaultParagraphFont"/>
    <w:link w:val="HeaderRef"/>
    <w:rsid w:val="00C2491F"/>
    <w:rPr>
      <w:rFonts w:eastAsiaTheme="minorEastAsia"/>
      <w:b/>
      <w:sz w:val="16"/>
      <w:szCs w:val="16"/>
      <w:lang w:eastAsia="en-US"/>
    </w:rPr>
  </w:style>
  <w:style w:type="paragraph" w:styleId="NormalWeb">
    <w:name w:val="Normal (Web)"/>
    <w:basedOn w:val="Normal"/>
    <w:uiPriority w:val="99"/>
    <w:rsid w:val="005411AF"/>
    <w:pPr>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253989">
      <w:bodyDiv w:val="1"/>
      <w:marLeft w:val="0"/>
      <w:marRight w:val="0"/>
      <w:marTop w:val="0"/>
      <w:marBottom w:val="0"/>
      <w:divBdr>
        <w:top w:val="none" w:sz="0" w:space="0" w:color="auto"/>
        <w:left w:val="none" w:sz="0" w:space="0" w:color="auto"/>
        <w:bottom w:val="none" w:sz="0" w:space="0" w:color="auto"/>
        <w:right w:val="none" w:sz="0" w:space="0" w:color="auto"/>
      </w:divBdr>
    </w:div>
    <w:div w:id="632946700">
      <w:bodyDiv w:val="1"/>
      <w:marLeft w:val="0"/>
      <w:marRight w:val="0"/>
      <w:marTop w:val="0"/>
      <w:marBottom w:val="0"/>
      <w:divBdr>
        <w:top w:val="none" w:sz="0" w:space="0" w:color="auto"/>
        <w:left w:val="none" w:sz="0" w:space="0" w:color="auto"/>
        <w:bottom w:val="none" w:sz="0" w:space="0" w:color="auto"/>
        <w:right w:val="none" w:sz="0" w:space="0" w:color="auto"/>
      </w:divBdr>
    </w:div>
    <w:div w:id="699277299">
      <w:bodyDiv w:val="1"/>
      <w:marLeft w:val="0"/>
      <w:marRight w:val="0"/>
      <w:marTop w:val="0"/>
      <w:marBottom w:val="0"/>
      <w:divBdr>
        <w:top w:val="none" w:sz="0" w:space="0" w:color="auto"/>
        <w:left w:val="none" w:sz="0" w:space="0" w:color="auto"/>
        <w:bottom w:val="none" w:sz="0" w:space="0" w:color="auto"/>
        <w:right w:val="none" w:sz="0" w:space="0" w:color="auto"/>
      </w:divBdr>
    </w:div>
    <w:div w:id="750781723">
      <w:bodyDiv w:val="1"/>
      <w:marLeft w:val="0"/>
      <w:marRight w:val="0"/>
      <w:marTop w:val="0"/>
      <w:marBottom w:val="0"/>
      <w:divBdr>
        <w:top w:val="none" w:sz="0" w:space="0" w:color="auto"/>
        <w:left w:val="none" w:sz="0" w:space="0" w:color="auto"/>
        <w:bottom w:val="none" w:sz="0" w:space="0" w:color="auto"/>
        <w:right w:val="none" w:sz="0" w:space="0" w:color="auto"/>
      </w:divBdr>
    </w:div>
    <w:div w:id="764421732">
      <w:bodyDiv w:val="1"/>
      <w:marLeft w:val="0"/>
      <w:marRight w:val="0"/>
      <w:marTop w:val="0"/>
      <w:marBottom w:val="0"/>
      <w:divBdr>
        <w:top w:val="none" w:sz="0" w:space="0" w:color="auto"/>
        <w:left w:val="none" w:sz="0" w:space="0" w:color="auto"/>
        <w:bottom w:val="none" w:sz="0" w:space="0" w:color="auto"/>
        <w:right w:val="none" w:sz="0" w:space="0" w:color="auto"/>
      </w:divBdr>
    </w:div>
    <w:div w:id="889146545">
      <w:bodyDiv w:val="1"/>
      <w:marLeft w:val="0"/>
      <w:marRight w:val="0"/>
      <w:marTop w:val="0"/>
      <w:marBottom w:val="0"/>
      <w:divBdr>
        <w:top w:val="none" w:sz="0" w:space="0" w:color="auto"/>
        <w:left w:val="none" w:sz="0" w:space="0" w:color="auto"/>
        <w:bottom w:val="none" w:sz="0" w:space="0" w:color="auto"/>
        <w:right w:val="none" w:sz="0" w:space="0" w:color="auto"/>
      </w:divBdr>
    </w:div>
    <w:div w:id="1289582239">
      <w:bodyDiv w:val="1"/>
      <w:marLeft w:val="0"/>
      <w:marRight w:val="0"/>
      <w:marTop w:val="0"/>
      <w:marBottom w:val="0"/>
      <w:divBdr>
        <w:top w:val="none" w:sz="0" w:space="0" w:color="auto"/>
        <w:left w:val="none" w:sz="0" w:space="0" w:color="auto"/>
        <w:bottom w:val="none" w:sz="0" w:space="0" w:color="auto"/>
        <w:right w:val="none" w:sz="0" w:space="0" w:color="auto"/>
      </w:divBdr>
    </w:div>
    <w:div w:id="1361012666">
      <w:bodyDiv w:val="1"/>
      <w:marLeft w:val="0"/>
      <w:marRight w:val="0"/>
      <w:marTop w:val="0"/>
      <w:marBottom w:val="0"/>
      <w:divBdr>
        <w:top w:val="none" w:sz="0" w:space="0" w:color="auto"/>
        <w:left w:val="none" w:sz="0" w:space="0" w:color="auto"/>
        <w:bottom w:val="none" w:sz="0" w:space="0" w:color="auto"/>
        <w:right w:val="none" w:sz="0" w:space="0" w:color="auto"/>
      </w:divBdr>
    </w:div>
    <w:div w:id="1518542282">
      <w:bodyDiv w:val="1"/>
      <w:marLeft w:val="0"/>
      <w:marRight w:val="0"/>
      <w:marTop w:val="0"/>
      <w:marBottom w:val="0"/>
      <w:divBdr>
        <w:top w:val="none" w:sz="0" w:space="0" w:color="auto"/>
        <w:left w:val="none" w:sz="0" w:space="0" w:color="auto"/>
        <w:bottom w:val="none" w:sz="0" w:space="0" w:color="auto"/>
        <w:right w:val="none" w:sz="0" w:space="0" w:color="auto"/>
      </w:divBdr>
    </w:div>
    <w:div w:id="1524123562">
      <w:bodyDiv w:val="1"/>
      <w:marLeft w:val="0"/>
      <w:marRight w:val="0"/>
      <w:marTop w:val="0"/>
      <w:marBottom w:val="0"/>
      <w:divBdr>
        <w:top w:val="none" w:sz="0" w:space="0" w:color="auto"/>
        <w:left w:val="none" w:sz="0" w:space="0" w:color="auto"/>
        <w:bottom w:val="none" w:sz="0" w:space="0" w:color="auto"/>
        <w:right w:val="none" w:sz="0" w:space="0" w:color="auto"/>
      </w:divBdr>
    </w:div>
    <w:div w:id="196210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foundocean.com" TargetMode="External"/><Relationship Id="rId1" Type="http://schemas.openxmlformats.org/officeDocument/2006/relationships/hyperlink" Target="mailto:Info@foundocean.com"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16EAE2E0572BC41B21D5E43D7E50457" ma:contentTypeVersion="15" ma:contentTypeDescription="Create a new document." ma:contentTypeScope="" ma:versionID="e6ebc896b67a0b77dcd2189cbf7423af">
  <xsd:schema xmlns:xsd="http://www.w3.org/2001/XMLSchema" xmlns:xs="http://www.w3.org/2001/XMLSchema" xmlns:p="http://schemas.microsoft.com/office/2006/metadata/properties" xmlns:ns2="aea683bf-46b3-41a6-8ac3-d0902cb84e5e" xmlns:ns3="f4123c10-3523-4b4b-85a8-6e82493f4f66" targetNamespace="http://schemas.microsoft.com/office/2006/metadata/properties" ma:root="true" ma:fieldsID="9a244452882868dfcada86e031c70a25" ns2:_="" ns3:_="">
    <xsd:import namespace="aea683bf-46b3-41a6-8ac3-d0902cb84e5e"/>
    <xsd:import namespace="f4123c10-3523-4b4b-85a8-6e82493f4f6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ServiceDateTaken" minOccurs="0"/>
                <xsd:element ref="ns2:MediaLengthInSeconds" minOccurs="0"/>
                <xsd:element ref="ns2:CVScreening"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a683bf-46b3-41a6-8ac3-d0902cb84e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CVScreening" ma:index="18" nillable="true" ma:displayName="CV Screening" ma:description="Interview/Hold/Decline" ma:format="Dropdown" ma:internalName="CVScreening">
      <xsd:simpleType>
        <xsd:restriction base="dms:Text">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661074-f378-45b8-ab6e-de89126bc31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23c10-3523-4b4b-85a8-6e82493f4f6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57f302b-5de7-4534-a205-5b233b7db46d}" ma:internalName="TaxCatchAll" ma:showField="CatchAllData" ma:web="f4123c10-3523-4b4b-85a8-6e82493f4f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4123c10-3523-4b4b-85a8-6e82493f4f66" xsi:nil="true"/>
    <CVScreening xmlns="aea683bf-46b3-41a6-8ac3-d0902cb84e5e" xsi:nil="true"/>
    <lcf76f155ced4ddcb4097134ff3c332f xmlns="aea683bf-46b3-41a6-8ac3-d0902cb84e5e">
      <Terms xmlns="http://schemas.microsoft.com/office/infopath/2007/PartnerControls"/>
    </lcf76f155ced4ddcb4097134ff3c332f>
  </documentManagement>
</p:properties>
</file>

<file path=customXml/item5.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Props1.xml><?xml version="1.0" encoding="utf-8"?>
<ds:datastoreItem xmlns:ds="http://schemas.openxmlformats.org/officeDocument/2006/customXml" ds:itemID="{5C9979BD-103B-432A-9257-DC9A4BD2D01C}">
  <ds:schemaRefs>
    <ds:schemaRef ds:uri="http://schemas.openxmlformats.org/officeDocument/2006/bibliography"/>
  </ds:schemaRefs>
</ds:datastoreItem>
</file>

<file path=customXml/itemProps2.xml><?xml version="1.0" encoding="utf-8"?>
<ds:datastoreItem xmlns:ds="http://schemas.openxmlformats.org/officeDocument/2006/customXml" ds:itemID="{EAD2F0B0-81F1-4377-A0B3-CB4691C6D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a683bf-46b3-41a6-8ac3-d0902cb84e5e"/>
    <ds:schemaRef ds:uri="f4123c10-3523-4b4b-85a8-6e82493f4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DF8DA3-14F0-49C7-A446-77F482AB203B}">
  <ds:schemaRefs>
    <ds:schemaRef ds:uri="http://schemas.microsoft.com/sharepoint/v3/contenttype/forms"/>
  </ds:schemaRefs>
</ds:datastoreItem>
</file>

<file path=customXml/itemProps4.xml><?xml version="1.0" encoding="utf-8"?>
<ds:datastoreItem xmlns:ds="http://schemas.openxmlformats.org/officeDocument/2006/customXml" ds:itemID="{317A6E68-5E78-4133-A7AE-7FD2CC66BF8E}">
  <ds:schemaRefs>
    <ds:schemaRef ds:uri="http://schemas.microsoft.com/office/2006/metadata/properties"/>
    <ds:schemaRef ds:uri="http://schemas.microsoft.com/office/infopath/2007/PartnerControls"/>
    <ds:schemaRef ds:uri="f4123c10-3523-4b4b-85a8-6e82493f4f66"/>
    <ds:schemaRef ds:uri="aea683bf-46b3-41a6-8ac3-d0902cb84e5e"/>
  </ds:schemaRefs>
</ds:datastoreItem>
</file>

<file path=customXml/itemProps5.xml><?xml version="1.0" encoding="utf-8"?>
<ds:datastoreItem xmlns:ds="http://schemas.openxmlformats.org/officeDocument/2006/customXml" ds:itemID="{2AD7E033-FD6E-4B55-A94C-09DB8456935E}">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3424</Characters>
  <Application>Microsoft Office Word</Application>
  <DocSecurity>0</DocSecurity>
  <Lines>28</Lines>
  <Paragraphs>8</Paragraphs>
  <ScaleCrop>false</ScaleCrop>
  <Company>CERN</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Project Engineer</dc:title>
  <dc:subject>HR-JD-01</dc:subject>
  <dc:creator>Simon Heesom</dc:creator>
  <dc:description>Add title to 'Title' section
Add document number to  'Subject' section</dc:description>
  <cp:lastModifiedBy>Olivia Darling</cp:lastModifiedBy>
  <cp:revision>2</cp:revision>
  <cp:lastPrinted>2012-11-07T14:36:00Z</cp:lastPrinted>
  <dcterms:created xsi:type="dcterms:W3CDTF">2025-06-09T11:44:00Z</dcterms:created>
  <dcterms:modified xsi:type="dcterms:W3CDTF">2025-06-09T11:44:00Z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0x010100F16EAE2E0572BC41B21D5E43D7E50457</vt:lpwstr>
  </property>
  <property fmtid="{D5CDD505-2E9C-101B-9397-08002B2CF9AE}" pid="3" name="Order">
    <vt:r8>1114400</vt:r8>
  </property>
  <property fmtid="{D5CDD505-2E9C-101B-9397-08002B2CF9AE}" pid="4" name="MediaServiceImageTags">
    <vt:lpwstr/>
  </property>
</Properties>
</file>